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C5E0B3" w:themeColor="accent6" w:themeTint="66"/>
  <w:body>
    <w:p w14:paraId="174A776B" w14:textId="34D59836" w:rsidR="003D1EF5" w:rsidRPr="00455CF8" w:rsidRDefault="005E54EA" w:rsidP="00455CF8">
      <w:pPr>
        <w:pStyle w:val="a5"/>
        <w:tabs>
          <w:tab w:val="left" w:pos="9072"/>
        </w:tabs>
        <w:ind w:left="0"/>
        <w:rPr>
          <w:b w:val="0"/>
          <w:sz w:val="10"/>
          <w:szCs w:val="10"/>
          <w:lang w:val="ru-RU"/>
        </w:rPr>
      </w:pPr>
      <w:r>
        <w:rPr>
          <w:b w:val="0"/>
          <w:bCs/>
          <w:noProof/>
          <w:sz w:val="28"/>
          <w:szCs w:val="28"/>
        </w:rPr>
        <w:drawing>
          <wp:anchor distT="0" distB="0" distL="114300" distR="114300" simplePos="0" relativeHeight="251659776" behindDoc="0" locked="0" layoutInCell="1" allowOverlap="1" wp14:anchorId="32761663" wp14:editId="2DA83BCE">
            <wp:simplePos x="0" y="0"/>
            <wp:positionH relativeFrom="column">
              <wp:posOffset>-290305</wp:posOffset>
            </wp:positionH>
            <wp:positionV relativeFrom="paragraph">
              <wp:posOffset>-208280</wp:posOffset>
            </wp:positionV>
            <wp:extent cx="6683307" cy="1065474"/>
            <wp:effectExtent l="0" t="0" r="0" b="0"/>
            <wp:wrapSquare wrapText="bothSides"/>
            <wp:docPr id="16927554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83307" cy="1065474"/>
                    </a:xfrm>
                    <a:prstGeom prst="rect">
                      <a:avLst/>
                    </a:prstGeom>
                    <a:noFill/>
                    <a:ln>
                      <a:noFill/>
                    </a:ln>
                  </pic:spPr>
                </pic:pic>
              </a:graphicData>
            </a:graphic>
          </wp:anchor>
        </w:drawing>
      </w:r>
      <w:r w:rsidR="00FA4413">
        <w:rPr>
          <w:noProof/>
        </w:rPr>
        <w:drawing>
          <wp:anchor distT="0" distB="0" distL="114300" distR="114300" simplePos="0" relativeHeight="251656704" behindDoc="0" locked="0" layoutInCell="1" allowOverlap="1" wp14:anchorId="28948654" wp14:editId="13E39D0F">
            <wp:simplePos x="0" y="0"/>
            <wp:positionH relativeFrom="column">
              <wp:posOffset>3810</wp:posOffset>
            </wp:positionH>
            <wp:positionV relativeFrom="paragraph">
              <wp:posOffset>-617220</wp:posOffset>
            </wp:positionV>
            <wp:extent cx="6388100" cy="698500"/>
            <wp:effectExtent l="0" t="0" r="0" b="0"/>
            <wp:wrapSquare wrapText="bothSides"/>
            <wp:docPr id="6566396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88100" cy="698500"/>
                    </a:xfrm>
                    <a:prstGeom prst="rect">
                      <a:avLst/>
                    </a:prstGeom>
                    <a:noFill/>
                    <a:ln>
                      <a:noFill/>
                    </a:ln>
                  </pic:spPr>
                </pic:pic>
              </a:graphicData>
            </a:graphic>
          </wp:anchor>
        </w:drawing>
      </w:r>
    </w:p>
    <w:p w14:paraId="06618B29" w14:textId="12432455" w:rsidR="008A49A9" w:rsidRDefault="008A49A9" w:rsidP="006A1D20">
      <w:pPr>
        <w:spacing w:after="0" w:line="240" w:lineRule="auto"/>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pPr>
    </w:p>
    <w:p w14:paraId="672444C9" w14:textId="75B058FD" w:rsidR="008A49A9" w:rsidRDefault="008A49A9" w:rsidP="006A1D20">
      <w:pPr>
        <w:spacing w:after="0" w:line="240" w:lineRule="auto"/>
        <w:rPr>
          <w:rFonts w:ascii="Times New Roman" w:eastAsia="Times New Roman" w:hAnsi="Times New Roman" w:cs="Times New Roman"/>
          <w:snapToGrid w:val="0"/>
          <w:color w:val="000000"/>
          <w:w w:val="0"/>
          <w:kern w:val="0"/>
          <w:sz w:val="28"/>
          <w:szCs w:val="28"/>
          <w:u w:color="000000"/>
          <w:bdr w:val="none" w:sz="0" w:space="0" w:color="000000"/>
          <w:shd w:val="clear" w:color="000000" w:fill="000000"/>
        </w:rPr>
      </w:pPr>
    </w:p>
    <w:p w14:paraId="08CB9FB3" w14:textId="5130F978" w:rsidR="004534F3" w:rsidRDefault="004534F3" w:rsidP="006A1D20">
      <w:pPr>
        <w:spacing w:after="0" w:line="240" w:lineRule="auto"/>
        <w:rPr>
          <w:rFonts w:ascii="Times New Roman" w:eastAsia="Times New Roman" w:hAnsi="Times New Roman" w:cs="Times New Roman"/>
          <w:snapToGrid w:val="0"/>
          <w:color w:val="000000"/>
          <w:w w:val="0"/>
          <w:kern w:val="0"/>
          <w:sz w:val="28"/>
          <w:szCs w:val="28"/>
          <w:u w:color="000000"/>
          <w:bdr w:val="none" w:sz="0" w:space="0" w:color="000000"/>
          <w:shd w:val="clear" w:color="000000" w:fill="000000"/>
        </w:rPr>
      </w:pPr>
    </w:p>
    <w:p w14:paraId="355A77C0" w14:textId="5543D751"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1B2C6225" w14:textId="36962F31"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6198BA1D" w14:textId="26A826F4" w:rsidR="004534F3" w:rsidRPr="00D4138B" w:rsidRDefault="00617672" w:rsidP="004534F3">
      <w:pPr>
        <w:rPr>
          <w:color w:val="000000" w:themeColor="text1"/>
        </w:rPr>
      </w:pPr>
      <w:r w:rsidRPr="009D1D67">
        <w:rPr>
          <w:rFonts w:ascii="Times New Roman" w:eastAsia="Times New Roman" w:hAnsi="Times New Roman" w:cs="Times New Roman"/>
          <w:noProof/>
          <w:snapToGrid w:val="0"/>
          <w:color w:val="000000" w:themeColor="text1"/>
          <w:w w:val="0"/>
          <w:kern w:val="0"/>
          <w:sz w:val="28"/>
          <w:szCs w:val="28"/>
          <w:u w:color="000000"/>
          <w:bdr w:val="none" w:sz="0" w:space="0" w:color="000000"/>
          <w:shd w:val="clear" w:color="000000" w:fill="000000"/>
        </w:rPr>
        <w:drawing>
          <wp:anchor distT="0" distB="0" distL="114300" distR="114300" simplePos="0" relativeHeight="251664896" behindDoc="0" locked="0" layoutInCell="1" allowOverlap="1" wp14:anchorId="5CA0202F" wp14:editId="38997D13">
            <wp:simplePos x="0" y="0"/>
            <wp:positionH relativeFrom="column">
              <wp:posOffset>4278630</wp:posOffset>
            </wp:positionH>
            <wp:positionV relativeFrom="paragraph">
              <wp:posOffset>20320</wp:posOffset>
            </wp:positionV>
            <wp:extent cx="1783080" cy="1761490"/>
            <wp:effectExtent l="0" t="0" r="0" b="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83080" cy="1761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C55D39" w14:textId="51584975" w:rsidR="004534F3"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2A733172" w14:textId="5C01EC0E" w:rsidR="005319C3" w:rsidRDefault="005319C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5196A33F" w14:textId="1B0188B2" w:rsidR="005319C3" w:rsidRDefault="005319C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24E5E238" w14:textId="4215601B" w:rsidR="005319C3" w:rsidRDefault="005319C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61953717" w14:textId="25FA6557" w:rsidR="005319C3" w:rsidRPr="00D4138B" w:rsidRDefault="005319C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03610568" w14:textId="5F332BF4" w:rsidR="004534F3"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492A2581" w14:textId="69540CFD" w:rsidR="009D1D67" w:rsidRDefault="009D1D67"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588338C6" w14:textId="1AB819E7" w:rsidR="009D1D67" w:rsidRDefault="009D1D67"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23C663A0" w14:textId="0CE8A727" w:rsidR="00617672" w:rsidRDefault="00617672"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54613538" w14:textId="77777777" w:rsidR="00617672" w:rsidRDefault="00617672"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0C41BF76" w14:textId="77777777" w:rsidR="00617672" w:rsidRPr="00D4138B" w:rsidRDefault="00617672"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2961CF8A" w14:textId="2863A95E" w:rsidR="004534F3"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2B8E54A0" w14:textId="77777777" w:rsidR="004D53AD" w:rsidRDefault="004D53AD"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61BC8F7F" w14:textId="77777777" w:rsidR="004D53AD" w:rsidRPr="00D4138B" w:rsidRDefault="004D53AD"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12653286" w14:textId="60B566ED" w:rsidR="004534F3" w:rsidRDefault="005319C3" w:rsidP="005319C3">
      <w:pPr>
        <w:spacing w:after="0" w:line="276" w:lineRule="auto"/>
        <w:jc w:val="center"/>
        <w:rPr>
          <w:rFonts w:ascii="Times New Roman" w:hAnsi="Times New Roman" w:cs="Times New Roman"/>
          <w:b/>
          <w:bCs/>
          <w:kern w:val="0"/>
          <w:sz w:val="96"/>
          <w:szCs w:val="96"/>
        </w:rPr>
      </w:pPr>
      <w:r w:rsidRPr="005319C3">
        <w:rPr>
          <w:rFonts w:ascii="Times New Roman" w:hAnsi="Times New Roman" w:cs="Times New Roman"/>
          <w:b/>
          <w:bCs/>
          <w:kern w:val="0"/>
          <w:sz w:val="96"/>
          <w:szCs w:val="96"/>
        </w:rPr>
        <w:t>ЗВІТ</w:t>
      </w:r>
    </w:p>
    <w:p w14:paraId="0EA607E6" w14:textId="3E6395C8" w:rsidR="005319C3" w:rsidRDefault="005319C3" w:rsidP="005319C3">
      <w:pPr>
        <w:spacing w:after="0" w:line="276" w:lineRule="auto"/>
        <w:jc w:val="center"/>
        <w:rPr>
          <w:rFonts w:ascii="Times New Roman" w:hAnsi="Times New Roman" w:cs="Times New Roman"/>
          <w:b/>
          <w:bCs/>
          <w:kern w:val="0"/>
          <w:sz w:val="36"/>
          <w:szCs w:val="36"/>
        </w:rPr>
      </w:pPr>
      <w:r>
        <w:rPr>
          <w:rFonts w:ascii="Times New Roman" w:hAnsi="Times New Roman" w:cs="Times New Roman"/>
          <w:b/>
          <w:bCs/>
          <w:kern w:val="0"/>
          <w:sz w:val="36"/>
          <w:szCs w:val="36"/>
        </w:rPr>
        <w:t>ПРЕДСТАВНИ</w:t>
      </w:r>
      <w:r w:rsidR="00621C5E">
        <w:rPr>
          <w:rFonts w:ascii="Times New Roman" w:hAnsi="Times New Roman" w:cs="Times New Roman"/>
          <w:b/>
          <w:bCs/>
          <w:kern w:val="0"/>
          <w:sz w:val="36"/>
          <w:szCs w:val="36"/>
        </w:rPr>
        <w:t>КА</w:t>
      </w:r>
      <w:r>
        <w:rPr>
          <w:rFonts w:ascii="Times New Roman" w:hAnsi="Times New Roman" w:cs="Times New Roman"/>
          <w:b/>
          <w:bCs/>
          <w:kern w:val="0"/>
          <w:sz w:val="36"/>
          <w:szCs w:val="36"/>
        </w:rPr>
        <w:t xml:space="preserve"> НАЦІОНАЛЬНОЇ РАДИ УКРАЇНИ </w:t>
      </w:r>
    </w:p>
    <w:p w14:paraId="47A347E1" w14:textId="1E858A5C" w:rsidR="005319C3" w:rsidRDefault="005319C3" w:rsidP="005319C3">
      <w:pPr>
        <w:spacing w:after="0" w:line="276" w:lineRule="auto"/>
        <w:jc w:val="center"/>
        <w:rPr>
          <w:rFonts w:ascii="Times New Roman" w:hAnsi="Times New Roman" w:cs="Times New Roman"/>
          <w:b/>
          <w:bCs/>
          <w:kern w:val="0"/>
          <w:sz w:val="36"/>
          <w:szCs w:val="36"/>
        </w:rPr>
      </w:pPr>
      <w:r>
        <w:rPr>
          <w:rFonts w:ascii="Times New Roman" w:hAnsi="Times New Roman" w:cs="Times New Roman"/>
          <w:b/>
          <w:bCs/>
          <w:kern w:val="0"/>
          <w:sz w:val="36"/>
          <w:szCs w:val="36"/>
        </w:rPr>
        <w:t xml:space="preserve">З ПИТАНЬ ТЕЛЕБАЧЕННЯ І РАДІОМОВЛЕННЯ </w:t>
      </w:r>
    </w:p>
    <w:p w14:paraId="3AD0E966" w14:textId="1289B2F6" w:rsidR="005319C3" w:rsidRDefault="005319C3" w:rsidP="005319C3">
      <w:pPr>
        <w:spacing w:after="0" w:line="276" w:lineRule="auto"/>
        <w:jc w:val="center"/>
        <w:rPr>
          <w:rFonts w:ascii="Times New Roman" w:hAnsi="Times New Roman" w:cs="Times New Roman"/>
          <w:b/>
          <w:bCs/>
          <w:kern w:val="0"/>
          <w:sz w:val="36"/>
          <w:szCs w:val="36"/>
        </w:rPr>
      </w:pPr>
      <w:r>
        <w:rPr>
          <w:rFonts w:ascii="Times New Roman" w:hAnsi="Times New Roman" w:cs="Times New Roman"/>
          <w:b/>
          <w:bCs/>
          <w:kern w:val="0"/>
          <w:sz w:val="36"/>
          <w:szCs w:val="36"/>
        </w:rPr>
        <w:t>У ЧЕРНІВЕЦЬКІЙ ОБЛАСТІ</w:t>
      </w:r>
    </w:p>
    <w:p w14:paraId="6C49009C" w14:textId="5D8C944C" w:rsidR="005319C3" w:rsidRDefault="005319C3" w:rsidP="005319C3">
      <w:pPr>
        <w:spacing w:after="0" w:line="276" w:lineRule="auto"/>
        <w:jc w:val="center"/>
        <w:rPr>
          <w:rFonts w:ascii="Times New Roman" w:hAnsi="Times New Roman" w:cs="Times New Roman"/>
          <w:b/>
          <w:bCs/>
          <w:kern w:val="0"/>
          <w:sz w:val="36"/>
          <w:szCs w:val="36"/>
        </w:rPr>
      </w:pPr>
      <w:r>
        <w:rPr>
          <w:rFonts w:ascii="Times New Roman" w:hAnsi="Times New Roman" w:cs="Times New Roman"/>
          <w:b/>
          <w:bCs/>
          <w:kern w:val="0"/>
          <w:sz w:val="36"/>
          <w:szCs w:val="36"/>
        </w:rPr>
        <w:t>НЕЧИПОРУК ЛЮБОВІ МИКОЛАЇВНИ</w:t>
      </w:r>
    </w:p>
    <w:p w14:paraId="0046B195" w14:textId="735EF181" w:rsidR="005319C3" w:rsidRPr="005319C3" w:rsidRDefault="005319C3" w:rsidP="005319C3">
      <w:pPr>
        <w:spacing w:after="0" w:line="276" w:lineRule="auto"/>
        <w:jc w:val="center"/>
        <w:rPr>
          <w:rFonts w:ascii="Times New Roman" w:eastAsia="Times New Roman" w:hAnsi="Times New Roman" w:cs="Times New Roman"/>
          <w:b/>
          <w:bCs/>
          <w:snapToGrid w:val="0"/>
          <w:color w:val="000000" w:themeColor="text1"/>
          <w:w w:val="0"/>
          <w:kern w:val="0"/>
          <w:sz w:val="36"/>
          <w:szCs w:val="36"/>
          <w:u w:color="000000"/>
          <w:bdr w:val="none" w:sz="0" w:space="0" w:color="000000"/>
          <w:shd w:val="clear" w:color="000000" w:fill="000000"/>
        </w:rPr>
      </w:pPr>
      <w:r>
        <w:rPr>
          <w:rFonts w:ascii="Times New Roman" w:hAnsi="Times New Roman" w:cs="Times New Roman"/>
          <w:b/>
          <w:bCs/>
          <w:kern w:val="0"/>
          <w:sz w:val="36"/>
          <w:szCs w:val="36"/>
        </w:rPr>
        <w:t>ЗА 2025 РІК</w:t>
      </w:r>
    </w:p>
    <w:p w14:paraId="4A5FCAD0" w14:textId="307FC333"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575D7E82" w14:textId="646819FB" w:rsidR="004534F3" w:rsidRPr="00D4138B" w:rsidRDefault="004534F3" w:rsidP="004534F3">
      <w:pPr>
        <w:rPr>
          <w:color w:val="000000" w:themeColor="text1"/>
        </w:rPr>
      </w:pPr>
    </w:p>
    <w:p w14:paraId="3871B48F" w14:textId="0ADEF459" w:rsidR="004534F3" w:rsidRPr="00D4138B" w:rsidRDefault="004534F3" w:rsidP="00D4138B">
      <w:pPr>
        <w:spacing w:after="0" w:line="240" w:lineRule="auto"/>
        <w:rPr>
          <w:rFonts w:ascii="Times New Roman" w:eastAsia="Times New Roman" w:hAnsi="Times New Roman" w:cs="Times New Roman"/>
          <w:b/>
          <w:bCs/>
          <w:snapToGrid w:val="0"/>
          <w:color w:val="000000" w:themeColor="text1"/>
          <w:w w:val="0"/>
          <w:kern w:val="0"/>
          <w:sz w:val="52"/>
          <w:szCs w:val="52"/>
          <w:u w:color="000000"/>
          <w:bdr w:val="none" w:sz="0" w:space="0" w:color="000000"/>
          <w:shd w:val="clear" w:color="000000" w:fill="000000"/>
        </w:rPr>
      </w:pPr>
    </w:p>
    <w:p w14:paraId="66ED9DE6" w14:textId="065CD827"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05FFA210" w14:textId="15ED3F69" w:rsidR="009D1D67" w:rsidRPr="009D1D67" w:rsidRDefault="009D1D67" w:rsidP="009D1D67">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6782C489" w14:textId="1EBAA186"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1C460171" w14:textId="547EE062"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1DE06270" w14:textId="0D048DA4" w:rsidR="004534F3" w:rsidRDefault="004534F3" w:rsidP="006A1D20">
      <w:pPr>
        <w:spacing w:after="0" w:line="240" w:lineRule="auto"/>
        <w:rPr>
          <w:rFonts w:ascii="Times New Roman" w:eastAsia="Times New Roman" w:hAnsi="Times New Roman" w:cs="Times New Roman"/>
          <w:snapToGrid w:val="0"/>
          <w:color w:val="000000" w:themeColor="text1"/>
          <w:w w:val="0"/>
          <w:kern w:val="0"/>
          <w:sz w:val="16"/>
          <w:szCs w:val="16"/>
          <w:u w:color="000000"/>
          <w:bdr w:val="none" w:sz="0" w:space="0" w:color="000000"/>
          <w:shd w:val="clear" w:color="000000" w:fill="000000"/>
        </w:rPr>
      </w:pPr>
    </w:p>
    <w:p w14:paraId="02BA7412" w14:textId="46037F73" w:rsidR="005E54EA" w:rsidRDefault="005E54EA" w:rsidP="006A1D20">
      <w:pPr>
        <w:spacing w:after="0" w:line="240" w:lineRule="auto"/>
        <w:rPr>
          <w:rFonts w:ascii="Times New Roman" w:eastAsia="Times New Roman" w:hAnsi="Times New Roman" w:cs="Times New Roman"/>
          <w:snapToGrid w:val="0"/>
          <w:color w:val="000000" w:themeColor="text1"/>
          <w:w w:val="0"/>
          <w:kern w:val="0"/>
          <w:sz w:val="16"/>
          <w:szCs w:val="16"/>
          <w:u w:color="000000"/>
          <w:bdr w:val="none" w:sz="0" w:space="0" w:color="000000"/>
          <w:shd w:val="clear" w:color="000000" w:fill="000000"/>
        </w:rPr>
      </w:pPr>
    </w:p>
    <w:p w14:paraId="0F3D3F5E" w14:textId="3BB4A26F" w:rsidR="005E54EA" w:rsidRDefault="005E54EA" w:rsidP="006A1D20">
      <w:pPr>
        <w:spacing w:after="0" w:line="240" w:lineRule="auto"/>
        <w:rPr>
          <w:rFonts w:ascii="Times New Roman" w:eastAsia="Times New Roman" w:hAnsi="Times New Roman" w:cs="Times New Roman"/>
          <w:snapToGrid w:val="0"/>
          <w:color w:val="000000" w:themeColor="text1"/>
          <w:w w:val="0"/>
          <w:kern w:val="0"/>
          <w:sz w:val="16"/>
          <w:szCs w:val="16"/>
          <w:u w:color="000000"/>
          <w:bdr w:val="none" w:sz="0" w:space="0" w:color="000000"/>
          <w:shd w:val="clear" w:color="000000" w:fill="000000"/>
        </w:rPr>
      </w:pPr>
    </w:p>
    <w:p w14:paraId="1BC85963" w14:textId="77777777" w:rsidR="005E54EA" w:rsidRPr="005E54EA" w:rsidRDefault="005E54EA" w:rsidP="006A1D20">
      <w:pPr>
        <w:spacing w:after="0" w:line="240" w:lineRule="auto"/>
        <w:rPr>
          <w:rFonts w:ascii="Times New Roman" w:eastAsia="Times New Roman" w:hAnsi="Times New Roman" w:cs="Times New Roman"/>
          <w:snapToGrid w:val="0"/>
          <w:color w:val="000000" w:themeColor="text1"/>
          <w:w w:val="0"/>
          <w:kern w:val="0"/>
          <w:sz w:val="16"/>
          <w:szCs w:val="16"/>
          <w:u w:color="000000"/>
          <w:bdr w:val="none" w:sz="0" w:space="0" w:color="000000"/>
          <w:shd w:val="clear" w:color="000000" w:fill="000000"/>
        </w:rPr>
      </w:pPr>
    </w:p>
    <w:p w14:paraId="10A3FBD7" w14:textId="72945E5D" w:rsidR="004534F3" w:rsidRPr="00D4138B" w:rsidRDefault="004534F3" w:rsidP="006A1D20">
      <w:pPr>
        <w:spacing w:after="0" w:line="240" w:lineRule="auto"/>
        <w:rPr>
          <w:rFonts w:ascii="Times New Roman" w:eastAsia="Times New Roman" w:hAnsi="Times New Roman" w:cs="Times New Roman"/>
          <w:snapToGrid w:val="0"/>
          <w:color w:val="000000" w:themeColor="text1"/>
          <w:w w:val="0"/>
          <w:kern w:val="0"/>
          <w:sz w:val="28"/>
          <w:szCs w:val="28"/>
          <w:u w:color="000000"/>
          <w:bdr w:val="none" w:sz="0" w:space="0" w:color="000000"/>
          <w:shd w:val="clear" w:color="000000" w:fill="000000"/>
        </w:rPr>
      </w:pPr>
    </w:p>
    <w:p w14:paraId="2EB098E3" w14:textId="77777777" w:rsidR="004D53AD" w:rsidRDefault="004D53AD" w:rsidP="009D1D67">
      <w:pPr>
        <w:spacing w:after="0" w:line="276" w:lineRule="auto"/>
        <w:jc w:val="center"/>
        <w:rPr>
          <w:rFonts w:ascii="Times New Roman" w:hAnsi="Times New Roman" w:cs="Times New Roman"/>
          <w:b/>
          <w:bCs/>
          <w:kern w:val="0"/>
          <w:sz w:val="36"/>
          <w:szCs w:val="36"/>
        </w:rPr>
      </w:pPr>
    </w:p>
    <w:p w14:paraId="61235DCF" w14:textId="77777777" w:rsidR="004D53AD" w:rsidRDefault="004D53AD" w:rsidP="009D1D67">
      <w:pPr>
        <w:spacing w:after="0" w:line="276" w:lineRule="auto"/>
        <w:jc w:val="center"/>
        <w:rPr>
          <w:rFonts w:ascii="Times New Roman" w:hAnsi="Times New Roman" w:cs="Times New Roman"/>
          <w:b/>
          <w:bCs/>
          <w:kern w:val="0"/>
          <w:sz w:val="36"/>
          <w:szCs w:val="36"/>
        </w:rPr>
      </w:pPr>
    </w:p>
    <w:p w14:paraId="4173EE92" w14:textId="77777777" w:rsidR="004D53AD" w:rsidRDefault="004D53AD" w:rsidP="009D1D67">
      <w:pPr>
        <w:spacing w:after="0" w:line="276" w:lineRule="auto"/>
        <w:jc w:val="center"/>
        <w:rPr>
          <w:rFonts w:ascii="Times New Roman" w:hAnsi="Times New Roman" w:cs="Times New Roman"/>
          <w:b/>
          <w:bCs/>
          <w:kern w:val="0"/>
          <w:sz w:val="36"/>
          <w:szCs w:val="36"/>
        </w:rPr>
      </w:pPr>
    </w:p>
    <w:p w14:paraId="24E9EA6C" w14:textId="24D2AE42" w:rsidR="008A49A9" w:rsidRDefault="005319C3" w:rsidP="009D1D67">
      <w:pPr>
        <w:spacing w:after="0" w:line="276" w:lineRule="auto"/>
        <w:jc w:val="center"/>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pPr>
      <w:r>
        <w:rPr>
          <w:rFonts w:ascii="Times New Roman" w:hAnsi="Times New Roman" w:cs="Times New Roman"/>
          <w:b/>
          <w:bCs/>
          <w:kern w:val="0"/>
          <w:sz w:val="36"/>
          <w:szCs w:val="36"/>
        </w:rPr>
        <w:t>ЧЕРНІВЦІ 2025</w:t>
      </w:r>
    </w:p>
    <w:p w14:paraId="3CD2FBA4" w14:textId="2A10E0E5" w:rsidR="008A49A9" w:rsidRDefault="008A49A9" w:rsidP="006A1D20">
      <w:pPr>
        <w:spacing w:after="0" w:line="240" w:lineRule="auto"/>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pPr>
    </w:p>
    <w:p w14:paraId="4433C134" w14:textId="71D29A2B" w:rsidR="008A49A9" w:rsidRDefault="008A49A9" w:rsidP="006A1D20">
      <w:pPr>
        <w:spacing w:after="0" w:line="240" w:lineRule="auto"/>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pPr>
    </w:p>
    <w:p w14:paraId="33FA77EF" w14:textId="77777777" w:rsidR="004D53AD" w:rsidRDefault="004D53AD" w:rsidP="006A1D20">
      <w:pPr>
        <w:spacing w:after="0" w:line="240" w:lineRule="auto"/>
        <w:jc w:val="center"/>
        <w:rPr>
          <w:rFonts w:ascii="Times New Roman" w:hAnsi="Times New Roman" w:cs="Times New Roman"/>
          <w:b/>
          <w:bCs/>
          <w:sz w:val="28"/>
          <w:szCs w:val="28"/>
        </w:rPr>
      </w:pPr>
    </w:p>
    <w:p w14:paraId="72819929" w14:textId="58CE4311" w:rsidR="003E737B" w:rsidRPr="000246F0" w:rsidRDefault="00CF7EFA" w:rsidP="006A1D20">
      <w:pPr>
        <w:spacing w:after="0" w:line="240" w:lineRule="auto"/>
        <w:jc w:val="center"/>
        <w:rPr>
          <w:rFonts w:ascii="Times New Roman" w:hAnsi="Times New Roman" w:cs="Times New Roman"/>
          <w:b/>
          <w:bCs/>
          <w:sz w:val="28"/>
          <w:szCs w:val="28"/>
        </w:rPr>
      </w:pPr>
      <w:r w:rsidRPr="000246F0">
        <w:rPr>
          <w:rFonts w:ascii="Times New Roman" w:hAnsi="Times New Roman" w:cs="Times New Roman"/>
          <w:b/>
          <w:bCs/>
          <w:sz w:val="28"/>
          <w:szCs w:val="28"/>
        </w:rPr>
        <w:t>ЗМІСТ</w:t>
      </w:r>
    </w:p>
    <w:p w14:paraId="024524C5" w14:textId="0E38BA0C" w:rsidR="00EF61FF" w:rsidRPr="000246F0" w:rsidRDefault="00EF61FF" w:rsidP="006A1D20">
      <w:pPr>
        <w:pStyle w:val="a3"/>
        <w:spacing w:after="0" w:line="240" w:lineRule="auto"/>
        <w:ind w:left="0"/>
        <w:jc w:val="both"/>
        <w:rPr>
          <w:rFonts w:ascii="Times New Roman" w:hAnsi="Times New Roman" w:cs="Times New Roman"/>
          <w:b/>
          <w:bCs/>
          <w:i/>
          <w:iCs/>
          <w:color w:val="FF0000"/>
          <w:sz w:val="28"/>
          <w:szCs w:val="28"/>
        </w:rPr>
      </w:pPr>
    </w:p>
    <w:p w14:paraId="31A05656" w14:textId="328950D9" w:rsidR="00A47434" w:rsidRPr="008F236A" w:rsidRDefault="004137EA" w:rsidP="00F552C5">
      <w:pPr>
        <w:pStyle w:val="a3"/>
        <w:spacing w:after="0" w:line="240" w:lineRule="auto"/>
        <w:ind w:left="0"/>
        <w:jc w:val="both"/>
        <w:rPr>
          <w:rFonts w:ascii="Times New Roman" w:hAnsi="Times New Roman" w:cs="Times New Roman"/>
          <w:bCs/>
          <w:iCs/>
          <w:sz w:val="28"/>
          <w:szCs w:val="28"/>
          <w:lang w:val="ru-RU"/>
        </w:rPr>
      </w:pPr>
      <w:r w:rsidRPr="008F236A">
        <w:rPr>
          <w:rFonts w:ascii="Times New Roman" w:hAnsi="Times New Roman" w:cs="Times New Roman"/>
          <w:b/>
          <w:bCs/>
          <w:i/>
          <w:iCs/>
          <w:sz w:val="28"/>
          <w:szCs w:val="28"/>
        </w:rPr>
        <w:t>ВСТУП</w:t>
      </w:r>
      <w:r w:rsidR="000D14B3" w:rsidRPr="008F236A">
        <w:rPr>
          <w:rFonts w:ascii="Times New Roman" w:hAnsi="Times New Roman" w:cs="Times New Roman"/>
          <w:b/>
          <w:bCs/>
          <w:i/>
          <w:iCs/>
          <w:sz w:val="28"/>
          <w:szCs w:val="28"/>
          <w:lang w:val="ru-RU"/>
        </w:rPr>
        <w:t>………………………………………………………………………………</w:t>
      </w:r>
      <w:r w:rsidR="006A1D20">
        <w:rPr>
          <w:rFonts w:ascii="Times New Roman" w:hAnsi="Times New Roman" w:cs="Times New Roman"/>
          <w:b/>
          <w:bCs/>
          <w:i/>
          <w:iCs/>
          <w:sz w:val="28"/>
          <w:szCs w:val="28"/>
          <w:lang w:val="ru-RU"/>
        </w:rPr>
        <w:t>……</w:t>
      </w:r>
      <w:r w:rsidR="00CC158B">
        <w:rPr>
          <w:rFonts w:ascii="Times New Roman" w:hAnsi="Times New Roman" w:cs="Times New Roman"/>
          <w:b/>
          <w:bCs/>
          <w:i/>
          <w:iCs/>
          <w:sz w:val="28"/>
          <w:szCs w:val="28"/>
          <w:lang w:val="ru-RU"/>
        </w:rPr>
        <w:t>……..</w:t>
      </w:r>
      <w:r w:rsidR="006A1D20">
        <w:rPr>
          <w:rFonts w:ascii="Times New Roman" w:hAnsi="Times New Roman" w:cs="Times New Roman"/>
          <w:b/>
          <w:bCs/>
          <w:i/>
          <w:iCs/>
          <w:sz w:val="28"/>
          <w:szCs w:val="28"/>
          <w:lang w:val="ru-RU"/>
        </w:rPr>
        <w:t>4</w:t>
      </w:r>
    </w:p>
    <w:p w14:paraId="42D94422" w14:textId="77777777" w:rsidR="00B9725E" w:rsidRDefault="00B9725E" w:rsidP="00F552C5">
      <w:pPr>
        <w:pStyle w:val="a3"/>
        <w:spacing w:after="0" w:line="240" w:lineRule="auto"/>
        <w:ind w:left="0"/>
        <w:jc w:val="both"/>
        <w:rPr>
          <w:rFonts w:ascii="Times New Roman" w:hAnsi="Times New Roman" w:cs="Times New Roman"/>
          <w:b/>
          <w:bCs/>
          <w:i/>
          <w:iCs/>
          <w:sz w:val="28"/>
          <w:szCs w:val="28"/>
        </w:rPr>
      </w:pPr>
    </w:p>
    <w:p w14:paraId="6F1CE0A2" w14:textId="364596F1" w:rsidR="004137EA" w:rsidRPr="000246F0" w:rsidRDefault="004137EA" w:rsidP="00F552C5">
      <w:pPr>
        <w:pStyle w:val="a3"/>
        <w:spacing w:after="0" w:line="240" w:lineRule="auto"/>
        <w:ind w:left="0"/>
        <w:jc w:val="both"/>
        <w:rPr>
          <w:rFonts w:ascii="Times New Roman" w:hAnsi="Times New Roman" w:cs="Times New Roman"/>
          <w:bCs/>
          <w:iCs/>
          <w:sz w:val="28"/>
          <w:szCs w:val="28"/>
          <w:lang w:val="ru-RU"/>
        </w:rPr>
      </w:pPr>
      <w:r w:rsidRPr="000246F0">
        <w:rPr>
          <w:rFonts w:ascii="Times New Roman" w:hAnsi="Times New Roman" w:cs="Times New Roman"/>
          <w:b/>
          <w:bCs/>
          <w:i/>
          <w:iCs/>
          <w:sz w:val="28"/>
          <w:szCs w:val="28"/>
        </w:rPr>
        <w:t xml:space="preserve">РОЗДІЛ 1. </w:t>
      </w:r>
      <w:r w:rsidR="00650F68" w:rsidRPr="000246F0">
        <w:rPr>
          <w:rFonts w:ascii="Times New Roman" w:hAnsi="Times New Roman" w:cs="Times New Roman"/>
          <w:b/>
          <w:bCs/>
          <w:i/>
          <w:iCs/>
          <w:sz w:val="28"/>
          <w:szCs w:val="28"/>
        </w:rPr>
        <w:t>З</w:t>
      </w:r>
      <w:r w:rsidR="002D7703" w:rsidRPr="000246F0">
        <w:rPr>
          <w:rFonts w:ascii="Times New Roman" w:hAnsi="Times New Roman" w:cs="Times New Roman"/>
          <w:b/>
          <w:bCs/>
          <w:i/>
          <w:iCs/>
          <w:sz w:val="28"/>
          <w:szCs w:val="28"/>
        </w:rPr>
        <w:t>АГАЛЬНИ</w:t>
      </w:r>
      <w:r w:rsidR="00650F68" w:rsidRPr="000246F0">
        <w:rPr>
          <w:rFonts w:ascii="Times New Roman" w:hAnsi="Times New Roman" w:cs="Times New Roman"/>
          <w:b/>
          <w:bCs/>
          <w:i/>
          <w:iCs/>
          <w:sz w:val="28"/>
          <w:szCs w:val="28"/>
        </w:rPr>
        <w:t xml:space="preserve">Й СТАН </w:t>
      </w:r>
      <w:r w:rsidR="00D5549F" w:rsidRPr="000246F0">
        <w:rPr>
          <w:rFonts w:ascii="Times New Roman" w:hAnsi="Times New Roman" w:cs="Times New Roman"/>
          <w:b/>
          <w:bCs/>
          <w:i/>
          <w:iCs/>
          <w:sz w:val="28"/>
          <w:szCs w:val="28"/>
        </w:rPr>
        <w:t>МЕДІА</w:t>
      </w:r>
      <w:r w:rsidR="00650F68" w:rsidRPr="000246F0">
        <w:rPr>
          <w:rFonts w:ascii="Times New Roman" w:hAnsi="Times New Roman" w:cs="Times New Roman"/>
          <w:b/>
          <w:bCs/>
          <w:i/>
          <w:iCs/>
          <w:sz w:val="28"/>
          <w:szCs w:val="28"/>
        </w:rPr>
        <w:t xml:space="preserve">ПРОСТОРУ </w:t>
      </w:r>
      <w:r w:rsidR="00BE6187" w:rsidRPr="000246F0">
        <w:rPr>
          <w:rFonts w:ascii="Times New Roman" w:hAnsi="Times New Roman" w:cs="Times New Roman"/>
          <w:b/>
          <w:bCs/>
          <w:i/>
          <w:iCs/>
          <w:sz w:val="28"/>
          <w:szCs w:val="28"/>
        </w:rPr>
        <w:t xml:space="preserve">ЧЕРНІВЕЦЬКОЇ </w:t>
      </w:r>
      <w:r w:rsidR="00650F68" w:rsidRPr="000246F0">
        <w:rPr>
          <w:rFonts w:ascii="Times New Roman" w:hAnsi="Times New Roman" w:cs="Times New Roman"/>
          <w:b/>
          <w:bCs/>
          <w:i/>
          <w:iCs/>
          <w:sz w:val="28"/>
          <w:szCs w:val="28"/>
        </w:rPr>
        <w:t>ОБЛАСТІ</w:t>
      </w:r>
      <w:r w:rsidR="006A1D20">
        <w:rPr>
          <w:rFonts w:ascii="Times New Roman" w:hAnsi="Times New Roman" w:cs="Times New Roman"/>
          <w:b/>
          <w:bCs/>
          <w:i/>
          <w:iCs/>
          <w:sz w:val="28"/>
          <w:szCs w:val="28"/>
          <w:lang w:val="ru-RU"/>
        </w:rPr>
        <w:t>………………………………………..</w:t>
      </w:r>
      <w:r w:rsidR="00A06A5C" w:rsidRPr="000246F0">
        <w:rPr>
          <w:rFonts w:ascii="Times New Roman" w:hAnsi="Times New Roman" w:cs="Times New Roman"/>
          <w:b/>
          <w:bCs/>
          <w:i/>
          <w:iCs/>
          <w:sz w:val="28"/>
          <w:szCs w:val="28"/>
          <w:lang w:val="ru-RU"/>
        </w:rPr>
        <w:t>..</w:t>
      </w:r>
      <w:r w:rsidR="000D14B3" w:rsidRPr="000246F0">
        <w:rPr>
          <w:rFonts w:ascii="Times New Roman" w:hAnsi="Times New Roman" w:cs="Times New Roman"/>
          <w:b/>
          <w:bCs/>
          <w:i/>
          <w:iCs/>
          <w:sz w:val="28"/>
          <w:szCs w:val="28"/>
          <w:lang w:val="ru-RU"/>
        </w:rPr>
        <w:t>.</w:t>
      </w:r>
      <w:r w:rsidR="006A1D20">
        <w:rPr>
          <w:rFonts w:ascii="Times New Roman" w:hAnsi="Times New Roman" w:cs="Times New Roman"/>
          <w:b/>
          <w:bCs/>
          <w:i/>
          <w:iCs/>
          <w:sz w:val="28"/>
          <w:szCs w:val="28"/>
          <w:lang w:val="ru-RU"/>
        </w:rPr>
        <w:t>......................................................</w:t>
      </w:r>
      <w:r w:rsidR="00F552C5">
        <w:rPr>
          <w:rFonts w:ascii="Times New Roman" w:hAnsi="Times New Roman" w:cs="Times New Roman"/>
          <w:b/>
          <w:bCs/>
          <w:i/>
          <w:iCs/>
          <w:sz w:val="28"/>
          <w:szCs w:val="28"/>
          <w:lang w:val="ru-RU"/>
        </w:rPr>
        <w:t>...</w:t>
      </w:r>
      <w:r w:rsidR="006A1D20">
        <w:rPr>
          <w:rFonts w:ascii="Times New Roman" w:hAnsi="Times New Roman" w:cs="Times New Roman"/>
          <w:b/>
          <w:bCs/>
          <w:i/>
          <w:iCs/>
          <w:sz w:val="28"/>
          <w:szCs w:val="28"/>
          <w:lang w:val="ru-RU"/>
        </w:rPr>
        <w:t>.</w:t>
      </w:r>
      <w:r w:rsidR="00CC158B">
        <w:rPr>
          <w:rFonts w:ascii="Times New Roman" w:hAnsi="Times New Roman" w:cs="Times New Roman"/>
          <w:b/>
          <w:bCs/>
          <w:i/>
          <w:iCs/>
          <w:sz w:val="28"/>
          <w:szCs w:val="28"/>
          <w:lang w:val="ru-RU"/>
        </w:rPr>
        <w:t>...........4</w:t>
      </w:r>
    </w:p>
    <w:p w14:paraId="41E28AF5" w14:textId="1F347647" w:rsidR="008A0B6D" w:rsidRPr="002E0E70" w:rsidRDefault="008A0B6D" w:rsidP="00F552C5">
      <w:pPr>
        <w:pStyle w:val="a3"/>
        <w:numPr>
          <w:ilvl w:val="1"/>
          <w:numId w:val="32"/>
        </w:numPr>
        <w:spacing w:after="0" w:line="240" w:lineRule="auto"/>
        <w:ind w:left="567" w:hanging="11"/>
        <w:jc w:val="both"/>
        <w:rPr>
          <w:rFonts w:ascii="Times New Roman" w:hAnsi="Times New Roman" w:cs="Times New Roman"/>
          <w:sz w:val="28"/>
          <w:szCs w:val="28"/>
        </w:rPr>
      </w:pPr>
      <w:r w:rsidRPr="002E0E70">
        <w:rPr>
          <w:rFonts w:ascii="Times New Roman" w:hAnsi="Times New Roman" w:cs="Times New Roman"/>
          <w:sz w:val="28"/>
          <w:szCs w:val="28"/>
        </w:rPr>
        <w:t xml:space="preserve">Структура медіапростору </w:t>
      </w:r>
      <w:r w:rsidR="002E0E70">
        <w:rPr>
          <w:rFonts w:ascii="Times New Roman" w:hAnsi="Times New Roman" w:cs="Times New Roman"/>
          <w:sz w:val="28"/>
          <w:szCs w:val="28"/>
        </w:rPr>
        <w:t>о</w:t>
      </w:r>
      <w:r w:rsidRPr="002E0E70">
        <w:rPr>
          <w:rFonts w:ascii="Times New Roman" w:hAnsi="Times New Roman" w:cs="Times New Roman"/>
          <w:sz w:val="28"/>
          <w:szCs w:val="28"/>
        </w:rPr>
        <w:t>бласті</w:t>
      </w:r>
      <w:r w:rsidR="000D14B3" w:rsidRPr="002E0E70">
        <w:rPr>
          <w:rFonts w:ascii="Times New Roman" w:hAnsi="Times New Roman" w:cs="Times New Roman"/>
          <w:sz w:val="28"/>
          <w:szCs w:val="28"/>
          <w:lang w:val="ru-RU"/>
        </w:rPr>
        <w:t>…………</w:t>
      </w:r>
      <w:r w:rsidR="00494C2F" w:rsidRPr="002E0E70">
        <w:rPr>
          <w:rFonts w:ascii="Times New Roman" w:hAnsi="Times New Roman" w:cs="Times New Roman"/>
          <w:sz w:val="28"/>
          <w:szCs w:val="28"/>
          <w:lang w:val="ru-RU"/>
        </w:rPr>
        <w:t>….</w:t>
      </w:r>
      <w:r w:rsidR="000D14B3" w:rsidRPr="002E0E70">
        <w:rPr>
          <w:rFonts w:ascii="Times New Roman" w:hAnsi="Times New Roman" w:cs="Times New Roman"/>
          <w:sz w:val="28"/>
          <w:szCs w:val="28"/>
          <w:lang w:val="ru-RU"/>
        </w:rPr>
        <w:t>…</w:t>
      </w:r>
      <w:r w:rsidR="00C660B3" w:rsidRPr="002E0E70">
        <w:rPr>
          <w:rFonts w:ascii="Times New Roman" w:hAnsi="Times New Roman" w:cs="Times New Roman"/>
          <w:sz w:val="28"/>
          <w:szCs w:val="28"/>
          <w:lang w:val="ru-RU"/>
        </w:rPr>
        <w:t>……….</w:t>
      </w:r>
      <w:r w:rsidR="000D14B3" w:rsidRPr="002E0E70">
        <w:rPr>
          <w:rFonts w:ascii="Times New Roman" w:hAnsi="Times New Roman" w:cs="Times New Roman"/>
          <w:sz w:val="28"/>
          <w:szCs w:val="28"/>
          <w:lang w:val="ru-RU"/>
        </w:rPr>
        <w:t>………</w:t>
      </w:r>
      <w:r w:rsidR="00F552C5">
        <w:rPr>
          <w:rFonts w:ascii="Times New Roman" w:hAnsi="Times New Roman" w:cs="Times New Roman"/>
          <w:sz w:val="28"/>
          <w:szCs w:val="28"/>
          <w:lang w:val="ru-RU"/>
        </w:rPr>
        <w:t>………</w:t>
      </w:r>
      <w:r w:rsidR="00CC158B">
        <w:rPr>
          <w:rFonts w:ascii="Times New Roman" w:hAnsi="Times New Roman" w:cs="Times New Roman"/>
          <w:sz w:val="28"/>
          <w:szCs w:val="28"/>
          <w:lang w:val="ru-RU"/>
        </w:rPr>
        <w:t>………4</w:t>
      </w:r>
    </w:p>
    <w:p w14:paraId="18EC48F8" w14:textId="62B33A8F" w:rsidR="002E0E70" w:rsidRPr="002E0E70" w:rsidRDefault="002E0E70" w:rsidP="00F552C5">
      <w:pPr>
        <w:pStyle w:val="a3"/>
        <w:numPr>
          <w:ilvl w:val="1"/>
          <w:numId w:val="32"/>
        </w:numPr>
        <w:spacing w:after="0" w:line="240" w:lineRule="auto"/>
        <w:ind w:left="567" w:hanging="11"/>
        <w:jc w:val="both"/>
        <w:rPr>
          <w:rFonts w:ascii="Times New Roman" w:hAnsi="Times New Roman" w:cs="Times New Roman"/>
          <w:sz w:val="28"/>
          <w:szCs w:val="28"/>
        </w:rPr>
      </w:pPr>
      <w:r w:rsidRPr="002E0E70">
        <w:rPr>
          <w:rFonts w:ascii="Times New Roman" w:hAnsi="Times New Roman" w:cs="Times New Roman"/>
          <w:sz w:val="28"/>
          <w:szCs w:val="28"/>
        </w:rPr>
        <w:t>Аналіз стану розвитку сфери медіа</w:t>
      </w:r>
      <w:r w:rsidR="00F552C5">
        <w:rPr>
          <w:rFonts w:ascii="Times New Roman" w:hAnsi="Times New Roman" w:cs="Times New Roman"/>
          <w:sz w:val="28"/>
          <w:szCs w:val="28"/>
        </w:rPr>
        <w:t xml:space="preserve"> ………………………………………</w:t>
      </w:r>
      <w:r w:rsidR="00CC158B">
        <w:rPr>
          <w:rFonts w:ascii="Times New Roman" w:hAnsi="Times New Roman" w:cs="Times New Roman"/>
          <w:sz w:val="28"/>
          <w:szCs w:val="28"/>
        </w:rPr>
        <w:t>……..7</w:t>
      </w:r>
    </w:p>
    <w:p w14:paraId="25D0B248" w14:textId="37C2EB3C" w:rsidR="002E0E70" w:rsidRDefault="00985776" w:rsidP="00F552C5">
      <w:pPr>
        <w:pStyle w:val="a3"/>
        <w:spacing w:after="0" w:line="240" w:lineRule="auto"/>
        <w:ind w:left="567" w:hanging="11"/>
        <w:jc w:val="both"/>
        <w:rPr>
          <w:rFonts w:ascii="Times New Roman" w:hAnsi="Times New Roman" w:cs="Times New Roman"/>
          <w:kern w:val="2"/>
          <w:sz w:val="28"/>
          <w:szCs w:val="28"/>
        </w:rPr>
      </w:pPr>
      <w:r>
        <w:rPr>
          <w:rFonts w:ascii="Times New Roman" w:hAnsi="Times New Roman" w:cs="Times New Roman"/>
          <w:kern w:val="2"/>
          <w:sz w:val="28"/>
          <w:szCs w:val="28"/>
        </w:rPr>
        <w:t xml:space="preserve">1.2.1. </w:t>
      </w:r>
      <w:r w:rsidR="00B9725E">
        <w:rPr>
          <w:rFonts w:ascii="Times New Roman" w:hAnsi="Times New Roman" w:cs="Times New Roman"/>
          <w:kern w:val="2"/>
          <w:sz w:val="28"/>
          <w:szCs w:val="28"/>
        </w:rPr>
        <w:t xml:space="preserve"> </w:t>
      </w:r>
      <w:r>
        <w:rPr>
          <w:rFonts w:ascii="Times New Roman" w:hAnsi="Times New Roman" w:cs="Times New Roman"/>
          <w:kern w:val="2"/>
          <w:sz w:val="28"/>
          <w:szCs w:val="28"/>
        </w:rPr>
        <w:t>П</w:t>
      </w:r>
      <w:r w:rsidR="00E26376" w:rsidRPr="000246F0">
        <w:rPr>
          <w:rFonts w:ascii="Times New Roman" w:hAnsi="Times New Roman" w:cs="Times New Roman"/>
          <w:kern w:val="2"/>
          <w:sz w:val="28"/>
          <w:szCs w:val="28"/>
        </w:rPr>
        <w:t xml:space="preserve">орівняльний аналіз у розрізі суб’єктів у сфері медіа із зазначенням </w:t>
      </w:r>
      <w:r w:rsidR="002E0E70">
        <w:rPr>
          <w:rFonts w:ascii="Times New Roman" w:hAnsi="Times New Roman" w:cs="Times New Roman"/>
          <w:kern w:val="2"/>
          <w:sz w:val="28"/>
          <w:szCs w:val="28"/>
        </w:rPr>
        <w:t>к</w:t>
      </w:r>
      <w:r w:rsidR="00E26376" w:rsidRPr="000246F0">
        <w:rPr>
          <w:rFonts w:ascii="Times New Roman" w:hAnsi="Times New Roman" w:cs="Times New Roman"/>
          <w:kern w:val="2"/>
          <w:sz w:val="28"/>
          <w:szCs w:val="28"/>
        </w:rPr>
        <w:t>ількісних та відсоткових показників за 2024-2025</w:t>
      </w:r>
      <w:r w:rsidR="002E0E70">
        <w:rPr>
          <w:rFonts w:ascii="Times New Roman" w:hAnsi="Times New Roman" w:cs="Times New Roman"/>
          <w:kern w:val="2"/>
          <w:sz w:val="28"/>
          <w:szCs w:val="28"/>
        </w:rPr>
        <w:t xml:space="preserve"> р</w:t>
      </w:r>
      <w:r w:rsidR="00E26376" w:rsidRPr="000246F0">
        <w:rPr>
          <w:rFonts w:ascii="Times New Roman" w:hAnsi="Times New Roman" w:cs="Times New Roman"/>
          <w:kern w:val="2"/>
          <w:sz w:val="28"/>
          <w:szCs w:val="28"/>
        </w:rPr>
        <w:t>ок</w:t>
      </w:r>
      <w:r w:rsidR="006A1D20">
        <w:rPr>
          <w:rFonts w:ascii="Times New Roman" w:hAnsi="Times New Roman" w:cs="Times New Roman"/>
          <w:kern w:val="2"/>
          <w:sz w:val="28"/>
          <w:szCs w:val="28"/>
        </w:rPr>
        <w:t>и…………</w:t>
      </w:r>
      <w:r w:rsidR="00F552C5">
        <w:rPr>
          <w:rFonts w:ascii="Times New Roman" w:hAnsi="Times New Roman" w:cs="Times New Roman"/>
          <w:kern w:val="2"/>
          <w:sz w:val="28"/>
          <w:szCs w:val="28"/>
        </w:rPr>
        <w:t>……………</w:t>
      </w:r>
      <w:r w:rsidR="00CC158B">
        <w:rPr>
          <w:rFonts w:ascii="Times New Roman" w:hAnsi="Times New Roman" w:cs="Times New Roman"/>
          <w:kern w:val="2"/>
          <w:sz w:val="28"/>
          <w:szCs w:val="28"/>
        </w:rPr>
        <w:t>………7</w:t>
      </w:r>
    </w:p>
    <w:p w14:paraId="6FD92E9C" w14:textId="66D6123F" w:rsidR="00E26376" w:rsidRPr="002E0E70" w:rsidRDefault="002E0E70" w:rsidP="00F552C5">
      <w:pPr>
        <w:pStyle w:val="a3"/>
        <w:spacing w:after="0" w:line="240" w:lineRule="auto"/>
        <w:ind w:left="567" w:hanging="11"/>
        <w:jc w:val="both"/>
        <w:rPr>
          <w:rFonts w:ascii="Times New Roman" w:hAnsi="Times New Roman" w:cs="Times New Roman"/>
          <w:kern w:val="2"/>
          <w:sz w:val="28"/>
          <w:szCs w:val="28"/>
        </w:rPr>
      </w:pPr>
      <w:r w:rsidRPr="002E0E70">
        <w:rPr>
          <w:rFonts w:ascii="Times New Roman" w:hAnsi="Times New Roman" w:cs="Times New Roman"/>
          <w:sz w:val="28"/>
          <w:szCs w:val="28"/>
        </w:rPr>
        <w:t>1.2.2. Д</w:t>
      </w:r>
      <w:r w:rsidR="000246F0" w:rsidRPr="002E0E70">
        <w:rPr>
          <w:rFonts w:ascii="Times New Roman" w:hAnsi="Times New Roman" w:cs="Times New Roman"/>
          <w:sz w:val="28"/>
          <w:szCs w:val="28"/>
        </w:rPr>
        <w:t>іяльність суб’єктів у сфері</w:t>
      </w:r>
      <w:r w:rsidR="000246F0" w:rsidRPr="000246F0">
        <w:rPr>
          <w:rFonts w:ascii="Times New Roman" w:hAnsi="Times New Roman" w:cs="Times New Roman"/>
          <w:sz w:val="28"/>
          <w:szCs w:val="28"/>
        </w:rPr>
        <w:t xml:space="preserve"> медіа в умовах воєнного</w:t>
      </w:r>
      <w:r w:rsidR="00785EC0">
        <w:rPr>
          <w:rFonts w:ascii="Times New Roman" w:hAnsi="Times New Roman" w:cs="Times New Roman"/>
          <w:sz w:val="28"/>
          <w:szCs w:val="28"/>
        </w:rPr>
        <w:t xml:space="preserve"> с</w:t>
      </w:r>
      <w:r w:rsidR="000246F0" w:rsidRPr="000246F0">
        <w:rPr>
          <w:rFonts w:ascii="Times New Roman" w:hAnsi="Times New Roman" w:cs="Times New Roman"/>
          <w:sz w:val="28"/>
          <w:szCs w:val="28"/>
        </w:rPr>
        <w:t>тану</w:t>
      </w:r>
      <w:r w:rsidR="00985776">
        <w:rPr>
          <w:rFonts w:ascii="Times New Roman" w:hAnsi="Times New Roman" w:cs="Times New Roman"/>
          <w:sz w:val="28"/>
          <w:szCs w:val="28"/>
        </w:rPr>
        <w:t>…………</w:t>
      </w:r>
      <w:r>
        <w:rPr>
          <w:rFonts w:ascii="Times New Roman" w:hAnsi="Times New Roman" w:cs="Times New Roman"/>
          <w:sz w:val="28"/>
          <w:szCs w:val="28"/>
        </w:rPr>
        <w:t>…</w:t>
      </w:r>
      <w:r w:rsidR="006A1D20">
        <w:rPr>
          <w:rFonts w:ascii="Times New Roman" w:hAnsi="Times New Roman" w:cs="Times New Roman"/>
          <w:sz w:val="28"/>
          <w:szCs w:val="28"/>
        </w:rPr>
        <w:t>…………………….</w:t>
      </w:r>
      <w:r w:rsidR="00985776">
        <w:rPr>
          <w:rFonts w:ascii="Times New Roman" w:hAnsi="Times New Roman" w:cs="Times New Roman"/>
          <w:sz w:val="28"/>
          <w:szCs w:val="28"/>
        </w:rPr>
        <w:t>…....</w:t>
      </w:r>
      <w:r w:rsidR="00F552C5">
        <w:rPr>
          <w:rFonts w:ascii="Times New Roman" w:hAnsi="Times New Roman" w:cs="Times New Roman"/>
          <w:sz w:val="28"/>
          <w:szCs w:val="28"/>
        </w:rPr>
        <w:t>.............................................................</w:t>
      </w:r>
      <w:r w:rsidR="00CC158B">
        <w:rPr>
          <w:rFonts w:ascii="Times New Roman" w:hAnsi="Times New Roman" w:cs="Times New Roman"/>
          <w:sz w:val="28"/>
          <w:szCs w:val="28"/>
        </w:rPr>
        <w:t>............8</w:t>
      </w:r>
    </w:p>
    <w:p w14:paraId="1EB9D7C2" w14:textId="32773750" w:rsidR="00A47434" w:rsidRPr="000246F0" w:rsidRDefault="00A47434" w:rsidP="00F552C5">
      <w:pPr>
        <w:pStyle w:val="a3"/>
        <w:spacing w:after="0" w:line="240" w:lineRule="auto"/>
        <w:ind w:left="0"/>
        <w:jc w:val="both"/>
        <w:rPr>
          <w:rFonts w:ascii="Times New Roman" w:hAnsi="Times New Roman" w:cs="Times New Roman"/>
          <w:color w:val="FF0000"/>
          <w:kern w:val="2"/>
          <w:sz w:val="28"/>
          <w:szCs w:val="28"/>
          <w:lang w:val="ru-RU"/>
        </w:rPr>
      </w:pPr>
    </w:p>
    <w:p w14:paraId="5A96E30D" w14:textId="7D965AF3" w:rsidR="00683345" w:rsidRPr="000246F0" w:rsidRDefault="00A47434" w:rsidP="00F552C5">
      <w:pPr>
        <w:spacing w:after="0" w:line="240" w:lineRule="auto"/>
        <w:jc w:val="both"/>
        <w:rPr>
          <w:rFonts w:ascii="Times New Roman" w:hAnsi="Times New Roman" w:cs="Times New Roman"/>
          <w:b/>
          <w:bCs/>
          <w:i/>
          <w:iCs/>
          <w:sz w:val="28"/>
          <w:szCs w:val="28"/>
        </w:rPr>
      </w:pPr>
      <w:r w:rsidRPr="000246F0">
        <w:rPr>
          <w:rFonts w:ascii="Times New Roman" w:hAnsi="Times New Roman" w:cs="Times New Roman"/>
          <w:b/>
          <w:bCs/>
          <w:i/>
          <w:iCs/>
          <w:sz w:val="28"/>
          <w:szCs w:val="28"/>
        </w:rPr>
        <w:t xml:space="preserve">РОЗДІЛ 2. </w:t>
      </w:r>
      <w:r w:rsidR="009D009C" w:rsidRPr="000246F0">
        <w:rPr>
          <w:rFonts w:ascii="Times New Roman" w:hAnsi="Times New Roman" w:cs="Times New Roman"/>
          <w:b/>
          <w:bCs/>
          <w:i/>
          <w:iCs/>
          <w:sz w:val="28"/>
          <w:szCs w:val="28"/>
        </w:rPr>
        <w:t>ЛІЦЕНЗУВАННЯ ТА РЕЄСТРАЦІЯ</w:t>
      </w:r>
      <w:r w:rsidR="00D30046" w:rsidRPr="000246F0">
        <w:rPr>
          <w:rFonts w:ascii="Times New Roman" w:hAnsi="Times New Roman" w:cs="Times New Roman"/>
          <w:b/>
          <w:bCs/>
          <w:i/>
          <w:iCs/>
          <w:sz w:val="28"/>
          <w:szCs w:val="28"/>
        </w:rPr>
        <w:t xml:space="preserve"> У СФЕРІ МЕДІА</w:t>
      </w:r>
      <w:r w:rsidR="000D14B3" w:rsidRPr="000246F0">
        <w:rPr>
          <w:rFonts w:ascii="Times New Roman" w:hAnsi="Times New Roman" w:cs="Times New Roman"/>
          <w:b/>
          <w:bCs/>
          <w:i/>
          <w:iCs/>
          <w:sz w:val="28"/>
          <w:szCs w:val="28"/>
        </w:rPr>
        <w:t>………………</w:t>
      </w:r>
      <w:r w:rsidR="00CC158B">
        <w:rPr>
          <w:rFonts w:ascii="Times New Roman" w:hAnsi="Times New Roman" w:cs="Times New Roman"/>
          <w:b/>
          <w:bCs/>
          <w:i/>
          <w:iCs/>
          <w:sz w:val="28"/>
          <w:szCs w:val="28"/>
        </w:rPr>
        <w:t>……..18</w:t>
      </w:r>
    </w:p>
    <w:p w14:paraId="09748087" w14:textId="6753F31F" w:rsidR="00F552C5" w:rsidRDefault="00683345" w:rsidP="00F552C5">
      <w:pPr>
        <w:spacing w:after="0" w:line="240" w:lineRule="auto"/>
        <w:ind w:left="567"/>
        <w:jc w:val="both"/>
        <w:rPr>
          <w:rFonts w:ascii="Times New Roman" w:hAnsi="Times New Roman" w:cs="Times New Roman"/>
          <w:sz w:val="28"/>
          <w:szCs w:val="28"/>
        </w:rPr>
      </w:pPr>
      <w:r w:rsidRPr="000246F0">
        <w:rPr>
          <w:rFonts w:ascii="Times New Roman" w:hAnsi="Times New Roman" w:cs="Times New Roman"/>
          <w:sz w:val="28"/>
          <w:szCs w:val="28"/>
        </w:rPr>
        <w:t>2.1.</w:t>
      </w:r>
      <w:r w:rsidR="00D013B6" w:rsidRPr="000246F0">
        <w:rPr>
          <w:rFonts w:ascii="Times New Roman" w:hAnsi="Times New Roman" w:cs="Times New Roman"/>
          <w:sz w:val="28"/>
          <w:szCs w:val="28"/>
        </w:rPr>
        <w:t xml:space="preserve"> </w:t>
      </w:r>
      <w:r w:rsidR="00B9725E">
        <w:rPr>
          <w:rFonts w:ascii="Times New Roman" w:hAnsi="Times New Roman" w:cs="Times New Roman"/>
          <w:sz w:val="28"/>
          <w:szCs w:val="28"/>
        </w:rPr>
        <w:t xml:space="preserve">   </w:t>
      </w:r>
      <w:r w:rsidR="00E26376" w:rsidRPr="000246F0">
        <w:rPr>
          <w:rFonts w:ascii="Times New Roman" w:hAnsi="Times New Roman" w:cs="Times New Roman"/>
          <w:sz w:val="28"/>
          <w:szCs w:val="28"/>
        </w:rPr>
        <w:t xml:space="preserve">Інформація про видані/анульовані ліцензії </w:t>
      </w:r>
      <w:r w:rsidR="000D14B3" w:rsidRPr="000246F0">
        <w:rPr>
          <w:rFonts w:ascii="Times New Roman" w:hAnsi="Times New Roman" w:cs="Times New Roman"/>
          <w:sz w:val="28"/>
          <w:szCs w:val="28"/>
        </w:rPr>
        <w:t>………………………</w:t>
      </w:r>
      <w:r w:rsidR="00E26376" w:rsidRPr="000246F0">
        <w:rPr>
          <w:rFonts w:ascii="Times New Roman" w:hAnsi="Times New Roman" w:cs="Times New Roman"/>
          <w:sz w:val="28"/>
          <w:szCs w:val="28"/>
        </w:rPr>
        <w:t>…</w:t>
      </w:r>
      <w:r w:rsidR="00F552C5">
        <w:rPr>
          <w:rFonts w:ascii="Times New Roman" w:hAnsi="Times New Roman" w:cs="Times New Roman"/>
          <w:sz w:val="28"/>
          <w:szCs w:val="28"/>
        </w:rPr>
        <w:t>……</w:t>
      </w:r>
      <w:r w:rsidR="00CC158B">
        <w:rPr>
          <w:rFonts w:ascii="Times New Roman" w:hAnsi="Times New Roman" w:cs="Times New Roman"/>
          <w:sz w:val="28"/>
          <w:szCs w:val="28"/>
        </w:rPr>
        <w:t>……..18</w:t>
      </w:r>
    </w:p>
    <w:p w14:paraId="3053060B" w14:textId="37159F8A" w:rsidR="00997272" w:rsidRPr="000246F0" w:rsidRDefault="00997272" w:rsidP="00F552C5">
      <w:pPr>
        <w:spacing w:after="0" w:line="240" w:lineRule="auto"/>
        <w:ind w:left="567"/>
        <w:jc w:val="both"/>
        <w:rPr>
          <w:rFonts w:ascii="Times New Roman" w:hAnsi="Times New Roman" w:cs="Times New Roman"/>
          <w:sz w:val="28"/>
          <w:szCs w:val="28"/>
        </w:rPr>
      </w:pPr>
      <w:r w:rsidRPr="000246F0">
        <w:rPr>
          <w:rFonts w:ascii="Times New Roman" w:hAnsi="Times New Roman" w:cs="Times New Roman"/>
          <w:sz w:val="28"/>
          <w:szCs w:val="28"/>
        </w:rPr>
        <w:t xml:space="preserve">2.2. </w:t>
      </w:r>
      <w:r w:rsidR="00B9725E">
        <w:rPr>
          <w:rFonts w:ascii="Times New Roman" w:hAnsi="Times New Roman" w:cs="Times New Roman"/>
          <w:sz w:val="28"/>
          <w:szCs w:val="28"/>
        </w:rPr>
        <w:t xml:space="preserve">   </w:t>
      </w:r>
      <w:r w:rsidR="00E26376" w:rsidRPr="000246F0">
        <w:rPr>
          <w:rFonts w:ascii="Times New Roman" w:hAnsi="Times New Roman" w:cs="Times New Roman"/>
          <w:sz w:val="28"/>
          <w:szCs w:val="28"/>
        </w:rPr>
        <w:t>Інформація про реєстрацію/скасування реєстрації</w:t>
      </w:r>
      <w:r w:rsidR="000D14B3" w:rsidRPr="000246F0">
        <w:rPr>
          <w:rFonts w:ascii="Times New Roman" w:hAnsi="Times New Roman" w:cs="Times New Roman"/>
          <w:sz w:val="28"/>
          <w:szCs w:val="28"/>
        </w:rPr>
        <w:t>…………………</w:t>
      </w:r>
      <w:r w:rsidR="00E26376" w:rsidRPr="000246F0">
        <w:rPr>
          <w:rFonts w:ascii="Times New Roman" w:hAnsi="Times New Roman" w:cs="Times New Roman"/>
          <w:sz w:val="28"/>
          <w:szCs w:val="28"/>
        </w:rPr>
        <w:t>…</w:t>
      </w:r>
      <w:r w:rsidR="00F552C5">
        <w:rPr>
          <w:rFonts w:ascii="Times New Roman" w:hAnsi="Times New Roman" w:cs="Times New Roman"/>
          <w:sz w:val="28"/>
          <w:szCs w:val="28"/>
        </w:rPr>
        <w:t>…</w:t>
      </w:r>
      <w:r w:rsidR="00CC158B">
        <w:rPr>
          <w:rFonts w:ascii="Times New Roman" w:hAnsi="Times New Roman" w:cs="Times New Roman"/>
          <w:sz w:val="28"/>
          <w:szCs w:val="28"/>
        </w:rPr>
        <w:t>……...19</w:t>
      </w:r>
    </w:p>
    <w:p w14:paraId="7C1BB03B" w14:textId="32296C27" w:rsidR="0019191B" w:rsidRDefault="00B56968" w:rsidP="00F552C5">
      <w:pPr>
        <w:spacing w:after="0" w:line="240" w:lineRule="auto"/>
        <w:ind w:left="567"/>
        <w:jc w:val="both"/>
        <w:rPr>
          <w:rFonts w:ascii="Times New Roman" w:hAnsi="Times New Roman" w:cs="Times New Roman"/>
          <w:sz w:val="28"/>
          <w:szCs w:val="28"/>
        </w:rPr>
      </w:pPr>
      <w:r w:rsidRPr="000246F0">
        <w:rPr>
          <w:rFonts w:ascii="Times New Roman" w:hAnsi="Times New Roman" w:cs="Times New Roman"/>
          <w:sz w:val="28"/>
          <w:szCs w:val="28"/>
        </w:rPr>
        <w:t>2.3.</w:t>
      </w:r>
      <w:r w:rsidR="00B9725E">
        <w:rPr>
          <w:rFonts w:ascii="Times New Roman" w:hAnsi="Times New Roman" w:cs="Times New Roman"/>
          <w:sz w:val="28"/>
          <w:szCs w:val="28"/>
        </w:rPr>
        <w:t xml:space="preserve"> </w:t>
      </w:r>
      <w:r w:rsidR="00170345" w:rsidRPr="000246F0">
        <w:rPr>
          <w:rFonts w:ascii="Times New Roman" w:hAnsi="Times New Roman" w:cs="Times New Roman"/>
          <w:sz w:val="28"/>
          <w:szCs w:val="28"/>
        </w:rPr>
        <w:t>Інші рішення Національної ради, які стосувалися медіапростору Чернівецької області……………………………</w:t>
      </w:r>
      <w:r w:rsidR="00F552C5">
        <w:rPr>
          <w:rFonts w:ascii="Times New Roman" w:hAnsi="Times New Roman" w:cs="Times New Roman"/>
          <w:sz w:val="28"/>
          <w:szCs w:val="28"/>
        </w:rPr>
        <w:t>…………………………………</w:t>
      </w:r>
      <w:r w:rsidR="00CC158B">
        <w:rPr>
          <w:rFonts w:ascii="Times New Roman" w:hAnsi="Times New Roman" w:cs="Times New Roman"/>
          <w:sz w:val="28"/>
          <w:szCs w:val="28"/>
        </w:rPr>
        <w:t>…………………….</w:t>
      </w:r>
      <w:r w:rsidR="00F552C5">
        <w:rPr>
          <w:rFonts w:ascii="Times New Roman" w:hAnsi="Times New Roman" w:cs="Times New Roman"/>
          <w:sz w:val="28"/>
          <w:szCs w:val="28"/>
        </w:rPr>
        <w:t>2</w:t>
      </w:r>
      <w:r w:rsidR="00CC158B">
        <w:rPr>
          <w:rFonts w:ascii="Times New Roman" w:hAnsi="Times New Roman" w:cs="Times New Roman"/>
          <w:sz w:val="28"/>
          <w:szCs w:val="28"/>
        </w:rPr>
        <w:t>0</w:t>
      </w:r>
    </w:p>
    <w:p w14:paraId="589CC31D" w14:textId="77777777" w:rsidR="00F552C5" w:rsidRPr="000246F0" w:rsidRDefault="00F552C5" w:rsidP="00F552C5">
      <w:pPr>
        <w:spacing w:after="0" w:line="240" w:lineRule="auto"/>
        <w:ind w:left="567"/>
        <w:jc w:val="both"/>
        <w:rPr>
          <w:rFonts w:ascii="Times New Roman" w:hAnsi="Times New Roman" w:cs="Times New Roman"/>
          <w:color w:val="FF0000"/>
          <w:sz w:val="28"/>
          <w:szCs w:val="28"/>
        </w:rPr>
      </w:pPr>
    </w:p>
    <w:p w14:paraId="4D44B846" w14:textId="3FAC10CE" w:rsidR="007D72DF" w:rsidRPr="000246F0" w:rsidRDefault="0019191B" w:rsidP="00F552C5">
      <w:pPr>
        <w:spacing w:after="0" w:line="240" w:lineRule="auto"/>
        <w:jc w:val="both"/>
        <w:rPr>
          <w:rFonts w:ascii="Times New Roman" w:hAnsi="Times New Roman" w:cs="Times New Roman"/>
          <w:b/>
          <w:bCs/>
          <w:i/>
          <w:iCs/>
          <w:color w:val="000000" w:themeColor="text1"/>
          <w:sz w:val="28"/>
          <w:szCs w:val="28"/>
          <w:lang w:val="ru-RU"/>
        </w:rPr>
      </w:pPr>
      <w:r w:rsidRPr="000246F0">
        <w:rPr>
          <w:rFonts w:ascii="Times New Roman" w:hAnsi="Times New Roman" w:cs="Times New Roman"/>
          <w:b/>
          <w:bCs/>
          <w:i/>
          <w:iCs/>
          <w:color w:val="000000" w:themeColor="text1"/>
          <w:sz w:val="28"/>
          <w:szCs w:val="28"/>
        </w:rPr>
        <w:t xml:space="preserve">РОЗДІЛ 3. </w:t>
      </w:r>
      <w:r w:rsidR="007C2CD3" w:rsidRPr="000246F0">
        <w:rPr>
          <w:rFonts w:ascii="Times New Roman" w:hAnsi="Times New Roman" w:cs="Times New Roman"/>
          <w:b/>
          <w:bCs/>
          <w:i/>
          <w:iCs/>
          <w:color w:val="000000" w:themeColor="text1"/>
          <w:sz w:val="28"/>
          <w:szCs w:val="28"/>
        </w:rPr>
        <w:t xml:space="preserve">СТАН ВИКОРИСТАННЯ КАНАЛІВ </w:t>
      </w:r>
      <w:r w:rsidR="00AB02A8" w:rsidRPr="000246F0">
        <w:rPr>
          <w:rFonts w:ascii="Times New Roman" w:hAnsi="Times New Roman" w:cs="Times New Roman"/>
          <w:b/>
          <w:bCs/>
          <w:i/>
          <w:iCs/>
          <w:color w:val="000000" w:themeColor="text1"/>
          <w:sz w:val="28"/>
          <w:szCs w:val="28"/>
        </w:rPr>
        <w:t>І</w:t>
      </w:r>
      <w:r w:rsidR="007C2CD3" w:rsidRPr="000246F0">
        <w:rPr>
          <w:rFonts w:ascii="Times New Roman" w:hAnsi="Times New Roman" w:cs="Times New Roman"/>
          <w:b/>
          <w:bCs/>
          <w:i/>
          <w:iCs/>
          <w:color w:val="000000" w:themeColor="text1"/>
          <w:sz w:val="28"/>
          <w:szCs w:val="28"/>
        </w:rPr>
        <w:t xml:space="preserve"> МЕРЕЖ МОВЛЕННЯ.</w:t>
      </w:r>
      <w:r w:rsidR="007D72DF" w:rsidRPr="000246F0">
        <w:rPr>
          <w:rFonts w:ascii="Times New Roman" w:hAnsi="Times New Roman" w:cs="Times New Roman"/>
          <w:b/>
          <w:bCs/>
          <w:i/>
          <w:iCs/>
          <w:color w:val="000000" w:themeColor="text1"/>
          <w:sz w:val="28"/>
          <w:szCs w:val="28"/>
        </w:rPr>
        <w:t xml:space="preserve"> ЗАХОДИ ЩОДО ПРОТИДІЇ РОЗПОВСЮДЖЕННЮ ВОРОЖОГО</w:t>
      </w:r>
      <w:r w:rsidR="00B14D16" w:rsidRPr="000246F0">
        <w:rPr>
          <w:rFonts w:ascii="Times New Roman" w:hAnsi="Times New Roman" w:cs="Times New Roman"/>
          <w:b/>
          <w:bCs/>
          <w:i/>
          <w:iCs/>
          <w:color w:val="000000" w:themeColor="text1"/>
          <w:sz w:val="28"/>
          <w:szCs w:val="28"/>
        </w:rPr>
        <w:t xml:space="preserve"> </w:t>
      </w:r>
      <w:r w:rsidR="007D72DF" w:rsidRPr="000246F0">
        <w:rPr>
          <w:rFonts w:ascii="Times New Roman" w:hAnsi="Times New Roman" w:cs="Times New Roman"/>
          <w:b/>
          <w:bCs/>
          <w:i/>
          <w:iCs/>
          <w:color w:val="000000" w:themeColor="text1"/>
          <w:sz w:val="28"/>
          <w:szCs w:val="28"/>
        </w:rPr>
        <w:t>МОВЛЕННЯ</w:t>
      </w:r>
      <w:r w:rsidR="00CC158B">
        <w:rPr>
          <w:rFonts w:ascii="Times New Roman" w:hAnsi="Times New Roman" w:cs="Times New Roman"/>
          <w:b/>
          <w:bCs/>
          <w:i/>
          <w:iCs/>
          <w:color w:val="000000" w:themeColor="text1"/>
          <w:sz w:val="28"/>
          <w:szCs w:val="28"/>
        </w:rPr>
        <w:t xml:space="preserve">……………….21  </w:t>
      </w:r>
    </w:p>
    <w:p w14:paraId="31951323" w14:textId="1BDA04AA" w:rsidR="00F552C5" w:rsidRDefault="0092257D" w:rsidP="00B4604C">
      <w:pPr>
        <w:pStyle w:val="a3"/>
        <w:numPr>
          <w:ilvl w:val="1"/>
          <w:numId w:val="2"/>
        </w:numPr>
        <w:spacing w:after="0" w:line="240" w:lineRule="auto"/>
        <w:ind w:left="709" w:firstLine="0"/>
        <w:jc w:val="both"/>
        <w:rPr>
          <w:rFonts w:ascii="Times New Roman" w:hAnsi="Times New Roman" w:cs="Times New Roman"/>
          <w:color w:val="000000" w:themeColor="text1"/>
          <w:sz w:val="28"/>
          <w:szCs w:val="28"/>
        </w:rPr>
      </w:pPr>
      <w:r w:rsidRPr="00F552C5">
        <w:rPr>
          <w:rFonts w:ascii="Times New Roman" w:hAnsi="Times New Roman" w:cs="Times New Roman"/>
          <w:color w:val="000000" w:themeColor="text1"/>
          <w:sz w:val="28"/>
          <w:szCs w:val="28"/>
        </w:rPr>
        <w:t>Інформація про створення і розвиток каналів мовлення та ефірних багатоканальних електронних комунікаційних мереж (у т.ч. без використання радіочастотного спектра)</w:t>
      </w:r>
      <w:r w:rsidR="007F62A6" w:rsidRPr="00F552C5">
        <w:rPr>
          <w:rFonts w:ascii="Times New Roman" w:hAnsi="Times New Roman" w:cs="Times New Roman"/>
          <w:color w:val="000000" w:themeColor="text1"/>
          <w:sz w:val="28"/>
          <w:szCs w:val="28"/>
        </w:rPr>
        <w:t xml:space="preserve"> </w:t>
      </w:r>
      <w:r w:rsidR="002F608F" w:rsidRPr="00F552C5">
        <w:rPr>
          <w:rFonts w:ascii="Times New Roman" w:hAnsi="Times New Roman" w:cs="Times New Roman"/>
          <w:color w:val="000000" w:themeColor="text1"/>
          <w:sz w:val="28"/>
          <w:szCs w:val="28"/>
        </w:rPr>
        <w:t>..</w:t>
      </w:r>
      <w:r w:rsidR="00A06A5C" w:rsidRPr="00F552C5">
        <w:rPr>
          <w:rFonts w:ascii="Times New Roman" w:hAnsi="Times New Roman" w:cs="Times New Roman"/>
          <w:color w:val="000000" w:themeColor="text1"/>
          <w:sz w:val="28"/>
          <w:szCs w:val="28"/>
        </w:rPr>
        <w:t>…………</w:t>
      </w:r>
      <w:r w:rsidR="00F552C5" w:rsidRPr="00F552C5">
        <w:rPr>
          <w:rFonts w:ascii="Times New Roman" w:hAnsi="Times New Roman" w:cs="Times New Roman"/>
          <w:color w:val="000000" w:themeColor="text1"/>
          <w:sz w:val="28"/>
          <w:szCs w:val="28"/>
        </w:rPr>
        <w:t>………………………………………</w:t>
      </w:r>
      <w:r w:rsidR="00F552C5">
        <w:rPr>
          <w:rFonts w:ascii="Times New Roman" w:hAnsi="Times New Roman" w:cs="Times New Roman"/>
          <w:color w:val="000000" w:themeColor="text1"/>
          <w:sz w:val="28"/>
          <w:szCs w:val="28"/>
        </w:rPr>
        <w:t>…...</w:t>
      </w:r>
      <w:r w:rsidR="00CC158B">
        <w:rPr>
          <w:rFonts w:ascii="Times New Roman" w:hAnsi="Times New Roman" w:cs="Times New Roman"/>
          <w:color w:val="000000" w:themeColor="text1"/>
          <w:sz w:val="28"/>
          <w:szCs w:val="28"/>
        </w:rPr>
        <w:t>..........23</w:t>
      </w:r>
    </w:p>
    <w:p w14:paraId="1B789703" w14:textId="751D2F94" w:rsidR="00E94FDA" w:rsidRPr="00F552C5" w:rsidRDefault="00AF5E41" w:rsidP="00B4604C">
      <w:pPr>
        <w:pStyle w:val="a3"/>
        <w:numPr>
          <w:ilvl w:val="1"/>
          <w:numId w:val="2"/>
        </w:numPr>
        <w:spacing w:after="0" w:line="240" w:lineRule="auto"/>
        <w:ind w:left="709" w:firstLine="0"/>
        <w:jc w:val="both"/>
        <w:rPr>
          <w:rFonts w:ascii="Times New Roman" w:hAnsi="Times New Roman" w:cs="Times New Roman"/>
          <w:color w:val="000000" w:themeColor="text1"/>
          <w:sz w:val="28"/>
          <w:szCs w:val="28"/>
        </w:rPr>
      </w:pPr>
      <w:r w:rsidRPr="00F552C5">
        <w:rPr>
          <w:rFonts w:ascii="Times New Roman" w:hAnsi="Times New Roman" w:cs="Times New Roman"/>
          <w:color w:val="000000" w:themeColor="text1"/>
          <w:sz w:val="28"/>
          <w:szCs w:val="28"/>
        </w:rPr>
        <w:t xml:space="preserve">Фіксація фактів прийому на прикордонній частині території України програм іноземних мовників та вжиття відповідних заходів реагування щодо протидії ворожій пропаганді </w:t>
      </w:r>
      <w:r w:rsidR="00272F44" w:rsidRPr="00F552C5">
        <w:rPr>
          <w:rFonts w:ascii="Times New Roman" w:hAnsi="Times New Roman" w:cs="Times New Roman"/>
          <w:color w:val="000000" w:themeColor="text1"/>
          <w:sz w:val="28"/>
          <w:szCs w:val="28"/>
        </w:rPr>
        <w:t>…</w:t>
      </w:r>
      <w:r w:rsidR="002F608F" w:rsidRPr="00F552C5">
        <w:rPr>
          <w:rFonts w:ascii="Times New Roman" w:hAnsi="Times New Roman" w:cs="Times New Roman"/>
          <w:color w:val="000000" w:themeColor="text1"/>
          <w:sz w:val="28"/>
          <w:szCs w:val="28"/>
        </w:rPr>
        <w:t>………………</w:t>
      </w:r>
      <w:r w:rsidR="00F552C5">
        <w:rPr>
          <w:rFonts w:ascii="Times New Roman" w:hAnsi="Times New Roman" w:cs="Times New Roman"/>
          <w:color w:val="000000" w:themeColor="text1"/>
          <w:sz w:val="28"/>
          <w:szCs w:val="28"/>
        </w:rPr>
        <w:t>………………………………...</w:t>
      </w:r>
      <w:r w:rsidR="00CC158B">
        <w:rPr>
          <w:rFonts w:ascii="Times New Roman" w:hAnsi="Times New Roman" w:cs="Times New Roman"/>
          <w:color w:val="000000" w:themeColor="text1"/>
          <w:sz w:val="28"/>
          <w:szCs w:val="28"/>
        </w:rPr>
        <w:t>..........................25</w:t>
      </w:r>
    </w:p>
    <w:p w14:paraId="707EB444" w14:textId="77777777" w:rsidR="00AF5E41" w:rsidRPr="000246F0" w:rsidRDefault="00AF5E41" w:rsidP="00F552C5">
      <w:pPr>
        <w:spacing w:after="0" w:line="240" w:lineRule="auto"/>
        <w:jc w:val="both"/>
        <w:rPr>
          <w:rFonts w:ascii="Times New Roman" w:eastAsia="Times New Roman" w:hAnsi="Times New Roman" w:cs="Times New Roman"/>
          <w:color w:val="000000" w:themeColor="text1"/>
          <w:sz w:val="28"/>
          <w:szCs w:val="28"/>
        </w:rPr>
      </w:pPr>
    </w:p>
    <w:p w14:paraId="00CF903A" w14:textId="3F95D615" w:rsidR="00F552C5" w:rsidRDefault="00AF5E41" w:rsidP="00F552C5">
      <w:pPr>
        <w:spacing w:after="0" w:line="240" w:lineRule="auto"/>
        <w:jc w:val="both"/>
        <w:rPr>
          <w:rFonts w:ascii="Times New Roman" w:hAnsi="Times New Roman" w:cs="Times New Roman"/>
          <w:b/>
          <w:bCs/>
          <w:i/>
          <w:iCs/>
          <w:sz w:val="28"/>
          <w:szCs w:val="28"/>
        </w:rPr>
      </w:pPr>
      <w:r w:rsidRPr="00CA77A6">
        <w:rPr>
          <w:rFonts w:ascii="Times New Roman" w:hAnsi="Times New Roman" w:cs="Times New Roman"/>
          <w:b/>
          <w:bCs/>
          <w:i/>
          <w:iCs/>
          <w:sz w:val="28"/>
          <w:szCs w:val="28"/>
        </w:rPr>
        <w:t>РОЗДІЛ 4. ОСНОВНІ НАПРЯМКИ РОБОТИ ПРЕДСТАВНИ</w:t>
      </w:r>
      <w:r w:rsidR="00491953">
        <w:rPr>
          <w:rFonts w:ascii="Times New Roman" w:hAnsi="Times New Roman" w:cs="Times New Roman"/>
          <w:b/>
          <w:bCs/>
          <w:i/>
          <w:iCs/>
          <w:sz w:val="28"/>
          <w:szCs w:val="28"/>
        </w:rPr>
        <w:t>ЦІ</w:t>
      </w:r>
      <w:r w:rsidRPr="00CA77A6">
        <w:rPr>
          <w:rFonts w:ascii="Times New Roman" w:hAnsi="Times New Roman" w:cs="Times New Roman"/>
          <w:b/>
          <w:bCs/>
          <w:i/>
          <w:iCs/>
          <w:sz w:val="28"/>
          <w:szCs w:val="28"/>
        </w:rPr>
        <w:t xml:space="preserve">  ВІДПОВІДНО ДО ПЛАНУ РЕАЛІЗАЦІЇ У 2025 РОЦІ СТРАТЕГІЇ ДІЯЛЬНОСТІ НАЦІОНАЛЬНОЇ РАДИ НА 2024-2026 РОКИ</w:t>
      </w:r>
      <w:r w:rsidR="00F552C5">
        <w:rPr>
          <w:rFonts w:ascii="Times New Roman" w:hAnsi="Times New Roman" w:cs="Times New Roman"/>
          <w:b/>
          <w:bCs/>
          <w:i/>
          <w:iCs/>
          <w:sz w:val="28"/>
          <w:szCs w:val="28"/>
        </w:rPr>
        <w:t>……………………………………</w:t>
      </w:r>
      <w:r w:rsidR="00CC158B">
        <w:rPr>
          <w:rFonts w:ascii="Times New Roman" w:hAnsi="Times New Roman" w:cs="Times New Roman"/>
          <w:b/>
          <w:bCs/>
          <w:i/>
          <w:iCs/>
          <w:sz w:val="28"/>
          <w:szCs w:val="28"/>
        </w:rPr>
        <w:t>……………………………..26</w:t>
      </w:r>
    </w:p>
    <w:p w14:paraId="04F59B92" w14:textId="62EF1A44" w:rsidR="00CC158B" w:rsidRDefault="00986A4E" w:rsidP="00F552C5">
      <w:pPr>
        <w:spacing w:after="0" w:line="240" w:lineRule="auto"/>
        <w:ind w:left="709"/>
        <w:jc w:val="both"/>
        <w:rPr>
          <w:rFonts w:ascii="Times New Roman" w:hAnsi="Times New Roman" w:cs="Times New Roman"/>
          <w:sz w:val="28"/>
          <w:szCs w:val="28"/>
        </w:rPr>
      </w:pPr>
      <w:r w:rsidRPr="00CA77A6">
        <w:rPr>
          <w:rFonts w:ascii="Times New Roman" w:hAnsi="Times New Roman" w:cs="Times New Roman"/>
          <w:sz w:val="28"/>
          <w:szCs w:val="28"/>
        </w:rPr>
        <w:t>4.1. Заходи на 2025 рік, спрямовані на реалізацію стратегічних цілей та</w:t>
      </w:r>
      <w:r w:rsidR="00CA77A6" w:rsidRPr="00CA77A6">
        <w:rPr>
          <w:rFonts w:ascii="Times New Roman" w:hAnsi="Times New Roman" w:cs="Times New Roman"/>
          <w:sz w:val="28"/>
          <w:szCs w:val="28"/>
        </w:rPr>
        <w:t xml:space="preserve"> завдань</w:t>
      </w:r>
      <w:r w:rsidR="00CC158B">
        <w:rPr>
          <w:rFonts w:ascii="Times New Roman" w:hAnsi="Times New Roman" w:cs="Times New Roman"/>
          <w:sz w:val="28"/>
          <w:szCs w:val="28"/>
        </w:rPr>
        <w:t>…26</w:t>
      </w:r>
    </w:p>
    <w:p w14:paraId="4F981186" w14:textId="778988C1" w:rsidR="00986A4E" w:rsidRPr="00CA77A6" w:rsidRDefault="00986A4E" w:rsidP="00F552C5">
      <w:pPr>
        <w:spacing w:after="0" w:line="240" w:lineRule="auto"/>
        <w:ind w:left="709"/>
        <w:jc w:val="both"/>
        <w:rPr>
          <w:rFonts w:ascii="Times New Roman" w:hAnsi="Times New Roman" w:cs="Times New Roman"/>
          <w:sz w:val="28"/>
          <w:szCs w:val="28"/>
        </w:rPr>
      </w:pPr>
      <w:r w:rsidRPr="00CA77A6">
        <w:rPr>
          <w:rFonts w:ascii="Times New Roman" w:hAnsi="Times New Roman" w:cs="Times New Roman"/>
          <w:sz w:val="28"/>
          <w:szCs w:val="28"/>
        </w:rPr>
        <w:t xml:space="preserve">4.2. </w:t>
      </w:r>
      <w:r w:rsidR="00B9725E">
        <w:rPr>
          <w:rFonts w:ascii="Times New Roman" w:hAnsi="Times New Roman" w:cs="Times New Roman"/>
          <w:sz w:val="28"/>
          <w:szCs w:val="28"/>
        </w:rPr>
        <w:t xml:space="preserve"> </w:t>
      </w:r>
      <w:r w:rsidRPr="00CA77A6">
        <w:rPr>
          <w:rFonts w:ascii="Times New Roman" w:hAnsi="Times New Roman" w:cs="Times New Roman"/>
          <w:sz w:val="28"/>
          <w:szCs w:val="28"/>
        </w:rPr>
        <w:t>Стан виконання відповідних заходів на 2025 рік……………</w:t>
      </w:r>
      <w:r w:rsidR="00F552C5">
        <w:rPr>
          <w:rFonts w:ascii="Times New Roman" w:hAnsi="Times New Roman" w:cs="Times New Roman"/>
          <w:sz w:val="28"/>
          <w:szCs w:val="28"/>
        </w:rPr>
        <w:t>…………...</w:t>
      </w:r>
      <w:r w:rsidR="00CC158B">
        <w:rPr>
          <w:rFonts w:ascii="Times New Roman" w:hAnsi="Times New Roman" w:cs="Times New Roman"/>
          <w:sz w:val="28"/>
          <w:szCs w:val="28"/>
        </w:rPr>
        <w:t>...........27</w:t>
      </w:r>
    </w:p>
    <w:p w14:paraId="0FCC95D4" w14:textId="77777777" w:rsidR="00DD2836" w:rsidRPr="000246F0" w:rsidRDefault="00DD2836" w:rsidP="00F552C5">
      <w:pPr>
        <w:spacing w:after="0" w:line="240" w:lineRule="auto"/>
        <w:jc w:val="both"/>
        <w:rPr>
          <w:rFonts w:ascii="Times New Roman" w:hAnsi="Times New Roman" w:cs="Times New Roman"/>
          <w:color w:val="FF0000"/>
          <w:sz w:val="28"/>
          <w:szCs w:val="28"/>
        </w:rPr>
      </w:pPr>
    </w:p>
    <w:p w14:paraId="369C9D50" w14:textId="4F129CC0" w:rsidR="00AF58F7" w:rsidRPr="00566172" w:rsidRDefault="00AF58F7" w:rsidP="00F552C5">
      <w:pPr>
        <w:spacing w:after="0" w:line="240" w:lineRule="auto"/>
        <w:jc w:val="both"/>
        <w:rPr>
          <w:rFonts w:ascii="Times New Roman" w:hAnsi="Times New Roman" w:cs="Times New Roman"/>
          <w:b/>
          <w:bCs/>
          <w:i/>
          <w:iCs/>
          <w:sz w:val="28"/>
          <w:szCs w:val="28"/>
          <w:lang w:val="ru-RU"/>
        </w:rPr>
      </w:pPr>
      <w:r w:rsidRPr="00566172">
        <w:rPr>
          <w:rFonts w:ascii="Times New Roman" w:hAnsi="Times New Roman" w:cs="Times New Roman"/>
          <w:b/>
          <w:bCs/>
          <w:i/>
          <w:iCs/>
          <w:sz w:val="28"/>
          <w:szCs w:val="28"/>
        </w:rPr>
        <w:t xml:space="preserve">РОЗДІЛ </w:t>
      </w:r>
      <w:r w:rsidR="005E28F6" w:rsidRPr="00566172">
        <w:rPr>
          <w:rFonts w:ascii="Times New Roman" w:hAnsi="Times New Roman" w:cs="Times New Roman"/>
          <w:b/>
          <w:bCs/>
          <w:i/>
          <w:iCs/>
          <w:sz w:val="28"/>
          <w:szCs w:val="28"/>
        </w:rPr>
        <w:t>5</w:t>
      </w:r>
      <w:r w:rsidRPr="00566172">
        <w:rPr>
          <w:rFonts w:ascii="Times New Roman" w:hAnsi="Times New Roman" w:cs="Times New Roman"/>
          <w:b/>
          <w:bCs/>
          <w:i/>
          <w:iCs/>
          <w:sz w:val="28"/>
          <w:szCs w:val="28"/>
        </w:rPr>
        <w:t>. НАГЛЯДОВІ ПОВНОВАЖЕННЯ ПРЕДСТАВНИ</w:t>
      </w:r>
      <w:r w:rsidR="00491953">
        <w:rPr>
          <w:rFonts w:ascii="Times New Roman" w:hAnsi="Times New Roman" w:cs="Times New Roman"/>
          <w:b/>
          <w:bCs/>
          <w:i/>
          <w:iCs/>
          <w:sz w:val="28"/>
          <w:szCs w:val="28"/>
        </w:rPr>
        <w:t>ЦІ</w:t>
      </w:r>
      <w:r w:rsidRPr="00566172">
        <w:rPr>
          <w:rFonts w:ascii="Times New Roman" w:hAnsi="Times New Roman" w:cs="Times New Roman"/>
          <w:b/>
          <w:bCs/>
          <w:i/>
          <w:iCs/>
          <w:sz w:val="28"/>
          <w:szCs w:val="28"/>
        </w:rPr>
        <w:t xml:space="preserve">  НАЦІОНАЛЬНОЇ</w:t>
      </w:r>
      <w:r w:rsidR="00491953">
        <w:rPr>
          <w:rFonts w:ascii="Times New Roman" w:hAnsi="Times New Roman" w:cs="Times New Roman"/>
          <w:b/>
          <w:bCs/>
          <w:i/>
          <w:iCs/>
          <w:sz w:val="28"/>
          <w:szCs w:val="28"/>
        </w:rPr>
        <w:t xml:space="preserve"> </w:t>
      </w:r>
      <w:r w:rsidRPr="00566172">
        <w:rPr>
          <w:rFonts w:ascii="Times New Roman" w:hAnsi="Times New Roman" w:cs="Times New Roman"/>
          <w:b/>
          <w:bCs/>
          <w:i/>
          <w:iCs/>
          <w:sz w:val="28"/>
          <w:szCs w:val="28"/>
        </w:rPr>
        <w:t>РАДИ</w:t>
      </w:r>
      <w:r w:rsidR="00272F44" w:rsidRPr="00566172">
        <w:rPr>
          <w:rFonts w:ascii="Times New Roman" w:hAnsi="Times New Roman" w:cs="Times New Roman"/>
          <w:b/>
          <w:bCs/>
          <w:i/>
          <w:iCs/>
          <w:sz w:val="28"/>
          <w:szCs w:val="28"/>
          <w:lang w:val="ru-RU"/>
        </w:rPr>
        <w:t>………………</w:t>
      </w:r>
      <w:r w:rsidR="00F552C5">
        <w:rPr>
          <w:rFonts w:ascii="Times New Roman" w:hAnsi="Times New Roman" w:cs="Times New Roman"/>
          <w:b/>
          <w:bCs/>
          <w:i/>
          <w:iCs/>
          <w:sz w:val="28"/>
          <w:szCs w:val="28"/>
          <w:lang w:val="ru-RU"/>
        </w:rPr>
        <w:t>………………………………………………</w:t>
      </w:r>
      <w:r w:rsidR="00CC158B">
        <w:rPr>
          <w:rFonts w:ascii="Times New Roman" w:hAnsi="Times New Roman" w:cs="Times New Roman"/>
          <w:b/>
          <w:bCs/>
          <w:i/>
          <w:iCs/>
          <w:sz w:val="28"/>
          <w:szCs w:val="28"/>
          <w:lang w:val="ru-RU"/>
        </w:rPr>
        <w:t>…………………………...34</w:t>
      </w:r>
    </w:p>
    <w:p w14:paraId="723A9C46" w14:textId="74847615" w:rsidR="00F552C5" w:rsidRDefault="005E28F6" w:rsidP="00F552C5">
      <w:pPr>
        <w:spacing w:after="0" w:line="240" w:lineRule="auto"/>
        <w:ind w:left="709"/>
        <w:jc w:val="both"/>
        <w:rPr>
          <w:rFonts w:ascii="Times New Roman" w:hAnsi="Times New Roman" w:cs="Times New Roman"/>
          <w:sz w:val="28"/>
          <w:szCs w:val="28"/>
          <w:lang w:val="ru-RU"/>
        </w:rPr>
      </w:pPr>
      <w:r w:rsidRPr="00566172">
        <w:rPr>
          <w:rFonts w:ascii="Times New Roman" w:hAnsi="Times New Roman" w:cs="Times New Roman"/>
          <w:sz w:val="28"/>
          <w:szCs w:val="28"/>
        </w:rPr>
        <w:t>5</w:t>
      </w:r>
      <w:r w:rsidR="00AF58F7" w:rsidRPr="00566172">
        <w:rPr>
          <w:rFonts w:ascii="Times New Roman" w:hAnsi="Times New Roman" w:cs="Times New Roman"/>
          <w:sz w:val="28"/>
          <w:szCs w:val="28"/>
        </w:rPr>
        <w:t xml:space="preserve">.1. </w:t>
      </w:r>
      <w:r w:rsidRPr="00566172">
        <w:rPr>
          <w:rFonts w:ascii="Times New Roman" w:hAnsi="Times New Roman" w:cs="Times New Roman"/>
          <w:sz w:val="28"/>
          <w:szCs w:val="28"/>
        </w:rPr>
        <w:t>Дотримання суб’єктами у сфері аудіовізуальних медіа вимог Закону України «Про медіа»</w:t>
      </w:r>
      <w:r w:rsidR="00272F44" w:rsidRPr="00566172">
        <w:rPr>
          <w:rFonts w:ascii="Times New Roman" w:hAnsi="Times New Roman" w:cs="Times New Roman"/>
          <w:sz w:val="28"/>
          <w:szCs w:val="28"/>
          <w:lang w:val="ru-RU"/>
        </w:rPr>
        <w:t>………………………………………….</w:t>
      </w:r>
      <w:r w:rsidR="00A06A5C" w:rsidRPr="00566172">
        <w:rPr>
          <w:rFonts w:ascii="Times New Roman" w:hAnsi="Times New Roman" w:cs="Times New Roman"/>
          <w:sz w:val="28"/>
          <w:szCs w:val="28"/>
          <w:lang w:val="ru-RU"/>
        </w:rPr>
        <w:t>.</w:t>
      </w:r>
      <w:r w:rsidR="00272F44" w:rsidRPr="00566172">
        <w:rPr>
          <w:rFonts w:ascii="Times New Roman" w:hAnsi="Times New Roman" w:cs="Times New Roman"/>
          <w:sz w:val="28"/>
          <w:szCs w:val="28"/>
          <w:lang w:val="ru-RU"/>
        </w:rPr>
        <w:t>.</w:t>
      </w:r>
      <w:r w:rsidR="00F552C5">
        <w:rPr>
          <w:rFonts w:ascii="Times New Roman" w:hAnsi="Times New Roman" w:cs="Times New Roman"/>
          <w:sz w:val="28"/>
          <w:szCs w:val="28"/>
          <w:lang w:val="ru-RU"/>
        </w:rPr>
        <w:t>...........................</w:t>
      </w:r>
      <w:r w:rsidR="00CC158B">
        <w:rPr>
          <w:rFonts w:ascii="Times New Roman" w:hAnsi="Times New Roman" w:cs="Times New Roman"/>
          <w:sz w:val="28"/>
          <w:szCs w:val="28"/>
          <w:lang w:val="ru-RU"/>
        </w:rPr>
        <w:t>........................34</w:t>
      </w:r>
    </w:p>
    <w:p w14:paraId="6575FF04" w14:textId="112F2A40" w:rsidR="00853267" w:rsidRPr="00F552C5" w:rsidRDefault="00853267" w:rsidP="00F552C5">
      <w:pPr>
        <w:pStyle w:val="a3"/>
        <w:numPr>
          <w:ilvl w:val="0"/>
          <w:numId w:val="36"/>
        </w:numPr>
        <w:spacing w:after="0" w:line="240" w:lineRule="auto"/>
        <w:ind w:left="1276"/>
        <w:jc w:val="both"/>
        <w:rPr>
          <w:rFonts w:ascii="Times New Roman" w:hAnsi="Times New Roman" w:cs="Times New Roman"/>
          <w:bCs/>
          <w:sz w:val="28"/>
          <w:szCs w:val="28"/>
        </w:rPr>
      </w:pPr>
      <w:r w:rsidRPr="00F552C5">
        <w:rPr>
          <w:rFonts w:ascii="Times New Roman" w:hAnsi="Times New Roman" w:cs="Times New Roman"/>
          <w:bCs/>
          <w:sz w:val="28"/>
          <w:szCs w:val="28"/>
        </w:rPr>
        <w:t>Порушення, зафіксовані у 2025 році, та реагування регулятора………</w:t>
      </w:r>
      <w:r w:rsidR="00CC158B">
        <w:rPr>
          <w:rFonts w:ascii="Times New Roman" w:hAnsi="Times New Roman" w:cs="Times New Roman"/>
          <w:bCs/>
          <w:sz w:val="28"/>
          <w:szCs w:val="28"/>
        </w:rPr>
        <w:t>………34</w:t>
      </w:r>
    </w:p>
    <w:p w14:paraId="7AC5164A" w14:textId="39614A3E" w:rsidR="00853267" w:rsidRPr="00853267" w:rsidRDefault="00853267" w:rsidP="00F552C5">
      <w:pPr>
        <w:numPr>
          <w:ilvl w:val="0"/>
          <w:numId w:val="36"/>
        </w:numPr>
        <w:spacing w:after="0" w:line="240" w:lineRule="auto"/>
        <w:ind w:left="1276"/>
        <w:jc w:val="both"/>
        <w:rPr>
          <w:rFonts w:ascii="Times New Roman" w:hAnsi="Times New Roman" w:cs="Times New Roman"/>
          <w:bCs/>
          <w:sz w:val="28"/>
          <w:szCs w:val="28"/>
        </w:rPr>
      </w:pPr>
      <w:r w:rsidRPr="00853267">
        <w:rPr>
          <w:rFonts w:ascii="Times New Roman" w:hAnsi="Times New Roman" w:cs="Times New Roman"/>
          <w:bCs/>
          <w:sz w:val="28"/>
          <w:szCs w:val="28"/>
        </w:rPr>
        <w:t>Моніторинг мовлення у дні трауру/жалоби та дні пам’яті</w:t>
      </w:r>
      <w:r>
        <w:rPr>
          <w:rFonts w:ascii="Times New Roman" w:hAnsi="Times New Roman" w:cs="Times New Roman"/>
          <w:bCs/>
          <w:sz w:val="28"/>
          <w:szCs w:val="28"/>
        </w:rPr>
        <w:t>……………</w:t>
      </w:r>
      <w:r w:rsidR="00F552C5">
        <w:rPr>
          <w:rFonts w:ascii="Times New Roman" w:hAnsi="Times New Roman" w:cs="Times New Roman"/>
          <w:bCs/>
          <w:sz w:val="28"/>
          <w:szCs w:val="28"/>
        </w:rPr>
        <w:t>…</w:t>
      </w:r>
      <w:r w:rsidR="00CC158B">
        <w:rPr>
          <w:rFonts w:ascii="Times New Roman" w:hAnsi="Times New Roman" w:cs="Times New Roman"/>
          <w:bCs/>
          <w:sz w:val="28"/>
          <w:szCs w:val="28"/>
        </w:rPr>
        <w:t>……..35</w:t>
      </w:r>
    </w:p>
    <w:p w14:paraId="75F50CEA" w14:textId="70B04D63" w:rsidR="00853267" w:rsidRPr="00853267" w:rsidRDefault="00853267" w:rsidP="00F552C5">
      <w:pPr>
        <w:numPr>
          <w:ilvl w:val="0"/>
          <w:numId w:val="36"/>
        </w:numPr>
        <w:spacing w:after="0" w:line="240" w:lineRule="auto"/>
        <w:ind w:left="1276"/>
        <w:jc w:val="both"/>
        <w:rPr>
          <w:rFonts w:ascii="Times New Roman" w:hAnsi="Times New Roman" w:cs="Times New Roman"/>
          <w:bCs/>
          <w:sz w:val="28"/>
          <w:szCs w:val="28"/>
        </w:rPr>
      </w:pPr>
      <w:r w:rsidRPr="00853267">
        <w:rPr>
          <w:rFonts w:ascii="Times New Roman" w:hAnsi="Times New Roman" w:cs="Times New Roman"/>
          <w:bCs/>
          <w:sz w:val="28"/>
          <w:szCs w:val="28"/>
        </w:rPr>
        <w:t>Аналіз гендерної рівності в медіа Чернівецької області</w:t>
      </w:r>
      <w:r w:rsidR="00F552C5">
        <w:rPr>
          <w:rFonts w:ascii="Times New Roman" w:hAnsi="Times New Roman" w:cs="Times New Roman"/>
          <w:bCs/>
          <w:sz w:val="28"/>
          <w:szCs w:val="28"/>
        </w:rPr>
        <w:t>………………</w:t>
      </w:r>
      <w:r w:rsidR="00FF6F4C">
        <w:rPr>
          <w:rFonts w:ascii="Times New Roman" w:hAnsi="Times New Roman" w:cs="Times New Roman"/>
          <w:bCs/>
          <w:sz w:val="28"/>
          <w:szCs w:val="28"/>
        </w:rPr>
        <w:t>…</w:t>
      </w:r>
      <w:r w:rsidR="00CC158B">
        <w:rPr>
          <w:rFonts w:ascii="Times New Roman" w:hAnsi="Times New Roman" w:cs="Times New Roman"/>
          <w:bCs/>
          <w:sz w:val="28"/>
          <w:szCs w:val="28"/>
        </w:rPr>
        <w:t>……..35</w:t>
      </w:r>
    </w:p>
    <w:p w14:paraId="54FD6CE9" w14:textId="7A3EB5DD" w:rsidR="00853267" w:rsidRPr="00CC158B" w:rsidRDefault="00853267" w:rsidP="00235A0A">
      <w:pPr>
        <w:numPr>
          <w:ilvl w:val="0"/>
          <w:numId w:val="36"/>
        </w:numPr>
        <w:spacing w:after="0" w:line="240" w:lineRule="auto"/>
        <w:ind w:left="1276"/>
        <w:jc w:val="both"/>
        <w:rPr>
          <w:rFonts w:ascii="Times New Roman" w:hAnsi="Times New Roman" w:cs="Times New Roman"/>
          <w:bCs/>
          <w:sz w:val="28"/>
          <w:szCs w:val="28"/>
        </w:rPr>
      </w:pPr>
      <w:r w:rsidRPr="00CC158B">
        <w:rPr>
          <w:rFonts w:ascii="Times New Roman" w:hAnsi="Times New Roman" w:cs="Times New Roman"/>
          <w:bCs/>
          <w:sz w:val="28"/>
          <w:szCs w:val="28"/>
        </w:rPr>
        <w:t>Моніторинг аудіовізуальних медіа (лінійних та нелінійних) на предмет інклюзивної доступності до інформації (субтитрування, сурдопереклад тощо</w:t>
      </w:r>
      <w:r w:rsidR="00CC158B" w:rsidRPr="00CC158B">
        <w:rPr>
          <w:rFonts w:ascii="Times New Roman" w:hAnsi="Times New Roman" w:cs="Times New Roman"/>
          <w:bCs/>
          <w:sz w:val="28"/>
          <w:szCs w:val="28"/>
        </w:rPr>
        <w:t>)</w:t>
      </w:r>
      <w:r w:rsidR="00FF6F4C" w:rsidRPr="00CC158B">
        <w:rPr>
          <w:rFonts w:ascii="Times New Roman" w:hAnsi="Times New Roman" w:cs="Times New Roman"/>
          <w:bCs/>
          <w:sz w:val="28"/>
          <w:szCs w:val="28"/>
        </w:rPr>
        <w:t>………………………………………………………………………...</w:t>
      </w:r>
      <w:r w:rsidR="00CC158B">
        <w:rPr>
          <w:rFonts w:ascii="Times New Roman" w:hAnsi="Times New Roman" w:cs="Times New Roman"/>
          <w:bCs/>
          <w:sz w:val="28"/>
          <w:szCs w:val="28"/>
        </w:rPr>
        <w:t>..........36</w:t>
      </w:r>
    </w:p>
    <w:p w14:paraId="194802E2" w14:textId="2FC9D8D1" w:rsidR="00853267" w:rsidRPr="00853267" w:rsidRDefault="00853267" w:rsidP="00F552C5">
      <w:pPr>
        <w:numPr>
          <w:ilvl w:val="0"/>
          <w:numId w:val="36"/>
        </w:numPr>
        <w:spacing w:after="0" w:line="240" w:lineRule="auto"/>
        <w:ind w:left="1276"/>
        <w:jc w:val="both"/>
        <w:rPr>
          <w:rFonts w:ascii="Times New Roman" w:hAnsi="Times New Roman" w:cs="Times New Roman"/>
          <w:bCs/>
          <w:sz w:val="28"/>
          <w:szCs w:val="28"/>
        </w:rPr>
      </w:pPr>
      <w:r w:rsidRPr="00853267">
        <w:rPr>
          <w:rFonts w:ascii="Times New Roman" w:hAnsi="Times New Roman" w:cs="Times New Roman"/>
          <w:bCs/>
          <w:sz w:val="28"/>
          <w:szCs w:val="28"/>
        </w:rPr>
        <w:lastRenderedPageBreak/>
        <w:t>Дотримання обсягу мовлення державною мовою лінійними аудіовізуальними медіа-сервісами</w:t>
      </w:r>
      <w:r w:rsidR="00FF6F4C">
        <w:rPr>
          <w:rFonts w:ascii="Times New Roman" w:hAnsi="Times New Roman" w:cs="Times New Roman"/>
          <w:bCs/>
          <w:sz w:val="28"/>
          <w:szCs w:val="28"/>
        </w:rPr>
        <w:t>………………………………………...</w:t>
      </w:r>
      <w:r w:rsidR="00153EEC">
        <w:rPr>
          <w:rFonts w:ascii="Times New Roman" w:hAnsi="Times New Roman" w:cs="Times New Roman"/>
          <w:bCs/>
          <w:sz w:val="28"/>
          <w:szCs w:val="28"/>
        </w:rPr>
        <w:t>.........................................37</w:t>
      </w:r>
    </w:p>
    <w:p w14:paraId="7AA36294" w14:textId="3E115BB4" w:rsidR="00853267" w:rsidRPr="00853267" w:rsidRDefault="00853267" w:rsidP="00F552C5">
      <w:pPr>
        <w:numPr>
          <w:ilvl w:val="0"/>
          <w:numId w:val="36"/>
        </w:numPr>
        <w:spacing w:after="0" w:line="240" w:lineRule="auto"/>
        <w:ind w:left="1276"/>
        <w:jc w:val="both"/>
        <w:rPr>
          <w:rFonts w:ascii="Times New Roman" w:hAnsi="Times New Roman" w:cs="Times New Roman"/>
          <w:bCs/>
          <w:sz w:val="28"/>
          <w:szCs w:val="28"/>
          <w:u w:val="single"/>
        </w:rPr>
      </w:pPr>
      <w:r w:rsidRPr="00853267">
        <w:rPr>
          <w:rFonts w:ascii="Times New Roman" w:hAnsi="Times New Roman" w:cs="Times New Roman"/>
          <w:bCs/>
          <w:sz w:val="28"/>
          <w:szCs w:val="28"/>
        </w:rPr>
        <w:t>Дотримання обсягу пісень українською мовою та частки ведення програм державною мовою лінійними аудіальними медіа-сервісами</w:t>
      </w:r>
      <w:r w:rsidR="00FF6F4C">
        <w:rPr>
          <w:rFonts w:ascii="Times New Roman" w:hAnsi="Times New Roman" w:cs="Times New Roman"/>
          <w:bCs/>
          <w:sz w:val="28"/>
          <w:szCs w:val="28"/>
        </w:rPr>
        <w:t>…</w:t>
      </w:r>
      <w:r w:rsidR="00153EEC">
        <w:rPr>
          <w:rFonts w:ascii="Times New Roman" w:hAnsi="Times New Roman" w:cs="Times New Roman"/>
          <w:bCs/>
          <w:sz w:val="28"/>
          <w:szCs w:val="28"/>
        </w:rPr>
        <w:t>………………...38</w:t>
      </w:r>
    </w:p>
    <w:p w14:paraId="6909B6BB" w14:textId="7EA1418C" w:rsidR="00853267" w:rsidRPr="00853267" w:rsidRDefault="00853267" w:rsidP="00F552C5">
      <w:pPr>
        <w:numPr>
          <w:ilvl w:val="0"/>
          <w:numId w:val="36"/>
        </w:numPr>
        <w:spacing w:after="0" w:line="240" w:lineRule="auto"/>
        <w:ind w:left="1276"/>
        <w:jc w:val="both"/>
        <w:rPr>
          <w:rFonts w:ascii="Times New Roman" w:hAnsi="Times New Roman" w:cs="Times New Roman"/>
          <w:bCs/>
          <w:sz w:val="28"/>
          <w:szCs w:val="28"/>
        </w:rPr>
      </w:pPr>
      <w:r w:rsidRPr="00853267">
        <w:rPr>
          <w:rFonts w:ascii="Times New Roman" w:hAnsi="Times New Roman" w:cs="Times New Roman"/>
          <w:bCs/>
          <w:sz w:val="28"/>
          <w:szCs w:val="28"/>
        </w:rPr>
        <w:t>Дотримання обсягу національного і європейського аудіовізуального продукту</w:t>
      </w:r>
      <w:r w:rsidR="00FF6F4C">
        <w:rPr>
          <w:rFonts w:ascii="Times New Roman" w:hAnsi="Times New Roman" w:cs="Times New Roman"/>
          <w:bCs/>
          <w:sz w:val="28"/>
          <w:szCs w:val="28"/>
        </w:rPr>
        <w:t>……………………………………………………………………</w:t>
      </w:r>
      <w:r w:rsidR="00153EEC">
        <w:rPr>
          <w:rFonts w:ascii="Times New Roman" w:hAnsi="Times New Roman" w:cs="Times New Roman"/>
          <w:bCs/>
          <w:sz w:val="28"/>
          <w:szCs w:val="28"/>
        </w:rPr>
        <w:t>………39</w:t>
      </w:r>
    </w:p>
    <w:p w14:paraId="34B42496" w14:textId="2546D03C" w:rsidR="00853267" w:rsidRPr="00853267" w:rsidRDefault="00853267" w:rsidP="00F552C5">
      <w:pPr>
        <w:numPr>
          <w:ilvl w:val="0"/>
          <w:numId w:val="36"/>
        </w:numPr>
        <w:spacing w:after="0" w:line="240" w:lineRule="auto"/>
        <w:ind w:left="1276"/>
        <w:jc w:val="both"/>
        <w:rPr>
          <w:rFonts w:ascii="Times New Roman" w:hAnsi="Times New Roman" w:cs="Times New Roman"/>
          <w:bCs/>
          <w:sz w:val="28"/>
          <w:szCs w:val="28"/>
        </w:rPr>
      </w:pPr>
      <w:r w:rsidRPr="00853267">
        <w:rPr>
          <w:rFonts w:ascii="Times New Roman" w:hAnsi="Times New Roman" w:cs="Times New Roman"/>
          <w:bCs/>
          <w:sz w:val="28"/>
          <w:szCs w:val="28"/>
        </w:rPr>
        <w:t>Моніторинг трансляції лінійними аудіовізуальними медіа-сервісами дитячих програм та аудіовізуальних творів, розрахованих на дитячу аудиторію</w:t>
      </w:r>
      <w:r w:rsidR="00153EEC">
        <w:rPr>
          <w:rFonts w:ascii="Times New Roman" w:hAnsi="Times New Roman" w:cs="Times New Roman"/>
          <w:bCs/>
          <w:sz w:val="28"/>
          <w:szCs w:val="28"/>
        </w:rPr>
        <w:t>………39</w:t>
      </w:r>
    </w:p>
    <w:p w14:paraId="7DEC639B" w14:textId="762E411E" w:rsidR="00853267" w:rsidRPr="00853267" w:rsidRDefault="004A0BC6" w:rsidP="00F552C5">
      <w:pPr>
        <w:numPr>
          <w:ilvl w:val="0"/>
          <w:numId w:val="36"/>
        </w:numPr>
        <w:spacing w:after="0" w:line="240" w:lineRule="auto"/>
        <w:ind w:left="1276"/>
        <w:jc w:val="both"/>
        <w:rPr>
          <w:rFonts w:ascii="Times New Roman" w:hAnsi="Times New Roman" w:cs="Times New Roman"/>
          <w:bCs/>
          <w:sz w:val="28"/>
          <w:szCs w:val="28"/>
        </w:rPr>
      </w:pPr>
      <w:r>
        <w:rPr>
          <w:rFonts w:ascii="Times New Roman" w:hAnsi="Times New Roman" w:cs="Times New Roman"/>
          <w:bCs/>
          <w:sz w:val="28"/>
          <w:szCs w:val="28"/>
        </w:rPr>
        <w:t>Моніторинг щ</w:t>
      </w:r>
      <w:r w:rsidR="00853267" w:rsidRPr="00853267">
        <w:rPr>
          <w:rFonts w:ascii="Times New Roman" w:hAnsi="Times New Roman" w:cs="Times New Roman"/>
          <w:bCs/>
          <w:sz w:val="28"/>
          <w:szCs w:val="28"/>
        </w:rPr>
        <w:t>одо наявності мови ворожнечі та інших дискримінаційних проявів</w:t>
      </w:r>
      <w:r>
        <w:rPr>
          <w:rFonts w:ascii="Times New Roman" w:hAnsi="Times New Roman" w:cs="Times New Roman"/>
          <w:bCs/>
          <w:sz w:val="28"/>
          <w:szCs w:val="28"/>
        </w:rPr>
        <w:t>……………………………………………………………………...</w:t>
      </w:r>
      <w:r w:rsidR="00FF6F4C">
        <w:rPr>
          <w:rFonts w:ascii="Times New Roman" w:hAnsi="Times New Roman" w:cs="Times New Roman"/>
          <w:bCs/>
          <w:sz w:val="28"/>
          <w:szCs w:val="28"/>
        </w:rPr>
        <w:t>.</w:t>
      </w:r>
      <w:r w:rsidR="00153EEC">
        <w:rPr>
          <w:rFonts w:ascii="Times New Roman" w:hAnsi="Times New Roman" w:cs="Times New Roman"/>
          <w:bCs/>
          <w:sz w:val="28"/>
          <w:szCs w:val="28"/>
        </w:rPr>
        <w:t>..........40</w:t>
      </w:r>
    </w:p>
    <w:p w14:paraId="3D6BD372" w14:textId="76C44958" w:rsidR="00AF58F7" w:rsidRPr="00566172" w:rsidRDefault="005E28F6" w:rsidP="00F552C5">
      <w:pPr>
        <w:spacing w:after="0" w:line="240" w:lineRule="auto"/>
        <w:ind w:left="709"/>
        <w:jc w:val="both"/>
        <w:rPr>
          <w:rFonts w:ascii="Times New Roman" w:hAnsi="Times New Roman" w:cs="Times New Roman"/>
          <w:sz w:val="28"/>
          <w:szCs w:val="28"/>
          <w:lang w:val="ru-RU"/>
        </w:rPr>
      </w:pPr>
      <w:r w:rsidRPr="00566172">
        <w:rPr>
          <w:rFonts w:ascii="Times New Roman" w:hAnsi="Times New Roman" w:cs="Times New Roman"/>
          <w:sz w:val="28"/>
          <w:szCs w:val="28"/>
        </w:rPr>
        <w:t>5</w:t>
      </w:r>
      <w:r w:rsidR="00AF58F7" w:rsidRPr="00566172">
        <w:rPr>
          <w:rFonts w:ascii="Times New Roman" w:hAnsi="Times New Roman" w:cs="Times New Roman"/>
          <w:sz w:val="28"/>
          <w:szCs w:val="28"/>
        </w:rPr>
        <w:t xml:space="preserve">.2.  </w:t>
      </w:r>
      <w:r w:rsidRPr="00566172">
        <w:rPr>
          <w:rFonts w:ascii="Times New Roman" w:hAnsi="Times New Roman" w:cs="Times New Roman"/>
          <w:sz w:val="28"/>
          <w:szCs w:val="28"/>
        </w:rPr>
        <w:t xml:space="preserve">Аналіз діяльності суб’єктів у </w:t>
      </w:r>
      <w:r w:rsidR="00FD23CD" w:rsidRPr="00566172">
        <w:rPr>
          <w:rFonts w:ascii="Times New Roman" w:hAnsi="Times New Roman" w:cs="Times New Roman"/>
          <w:sz w:val="28"/>
          <w:szCs w:val="28"/>
        </w:rPr>
        <w:t>сфері друкованих медіа щодо дотримання вимог Закону України «Про медіа» та Закону України «Про рекламу»</w:t>
      </w:r>
      <w:r w:rsidR="00272F44" w:rsidRPr="00566172">
        <w:rPr>
          <w:rFonts w:ascii="Times New Roman" w:hAnsi="Times New Roman" w:cs="Times New Roman"/>
          <w:sz w:val="28"/>
          <w:szCs w:val="28"/>
          <w:lang w:val="ru-RU"/>
        </w:rPr>
        <w:t>………………………………</w:t>
      </w:r>
      <w:r w:rsidR="00FF6F4C">
        <w:rPr>
          <w:rFonts w:ascii="Times New Roman" w:hAnsi="Times New Roman" w:cs="Times New Roman"/>
          <w:sz w:val="28"/>
          <w:szCs w:val="28"/>
          <w:lang w:val="ru-RU"/>
        </w:rPr>
        <w:t>…………………………………………</w:t>
      </w:r>
      <w:r w:rsidR="00153EEC">
        <w:rPr>
          <w:rFonts w:ascii="Times New Roman" w:hAnsi="Times New Roman" w:cs="Times New Roman"/>
          <w:sz w:val="28"/>
          <w:szCs w:val="28"/>
          <w:lang w:val="ru-RU"/>
        </w:rPr>
        <w:t>……..</w:t>
      </w:r>
      <w:r w:rsidR="00FF6F4C">
        <w:rPr>
          <w:rFonts w:ascii="Times New Roman" w:hAnsi="Times New Roman" w:cs="Times New Roman"/>
          <w:sz w:val="28"/>
          <w:szCs w:val="28"/>
          <w:lang w:val="ru-RU"/>
        </w:rPr>
        <w:t>.</w:t>
      </w:r>
      <w:r w:rsidR="00153EEC">
        <w:rPr>
          <w:rFonts w:ascii="Times New Roman" w:hAnsi="Times New Roman" w:cs="Times New Roman"/>
          <w:sz w:val="28"/>
          <w:szCs w:val="28"/>
          <w:lang w:val="ru-RU"/>
        </w:rPr>
        <w:t>4</w:t>
      </w:r>
      <w:r w:rsidR="00FF6F4C">
        <w:rPr>
          <w:rFonts w:ascii="Times New Roman" w:hAnsi="Times New Roman" w:cs="Times New Roman"/>
          <w:sz w:val="28"/>
          <w:szCs w:val="28"/>
          <w:lang w:val="ru-RU"/>
        </w:rPr>
        <w:t>0</w:t>
      </w:r>
    </w:p>
    <w:p w14:paraId="14C45256" w14:textId="7A2042D9" w:rsidR="00FD23CD" w:rsidRPr="00566172" w:rsidRDefault="00FD23CD" w:rsidP="00F552C5">
      <w:pPr>
        <w:spacing w:after="0" w:line="240" w:lineRule="auto"/>
        <w:ind w:left="709"/>
        <w:jc w:val="both"/>
        <w:rPr>
          <w:rFonts w:ascii="Times New Roman" w:hAnsi="Times New Roman" w:cs="Times New Roman"/>
          <w:sz w:val="28"/>
          <w:szCs w:val="28"/>
        </w:rPr>
      </w:pPr>
      <w:r w:rsidRPr="00566172">
        <w:rPr>
          <w:rFonts w:ascii="Times New Roman" w:hAnsi="Times New Roman" w:cs="Times New Roman"/>
          <w:sz w:val="28"/>
          <w:szCs w:val="28"/>
        </w:rPr>
        <w:t>5.3.  Аналіз діяльності суб’єктів у сфері онлайн-медіа щодо дотримання вимог Закону України «Про медіа» та Закону України «Про рекламу»</w:t>
      </w:r>
      <w:r w:rsidR="00FF6F4C">
        <w:rPr>
          <w:rFonts w:ascii="Times New Roman" w:hAnsi="Times New Roman" w:cs="Times New Roman"/>
          <w:sz w:val="28"/>
          <w:szCs w:val="28"/>
        </w:rPr>
        <w:t>………………</w:t>
      </w:r>
      <w:r w:rsidR="00153EEC">
        <w:rPr>
          <w:rFonts w:ascii="Times New Roman" w:hAnsi="Times New Roman" w:cs="Times New Roman"/>
          <w:sz w:val="28"/>
          <w:szCs w:val="28"/>
        </w:rPr>
        <w:t>……41</w:t>
      </w:r>
    </w:p>
    <w:p w14:paraId="03750A85" w14:textId="222B855A" w:rsidR="00FF6F4C" w:rsidRDefault="00FD23CD" w:rsidP="00F552C5">
      <w:pPr>
        <w:spacing w:after="0" w:line="240" w:lineRule="auto"/>
        <w:ind w:left="709"/>
        <w:jc w:val="both"/>
        <w:rPr>
          <w:rFonts w:ascii="Times New Roman" w:hAnsi="Times New Roman" w:cs="Times New Roman"/>
          <w:sz w:val="28"/>
          <w:szCs w:val="28"/>
        </w:rPr>
      </w:pPr>
      <w:r w:rsidRPr="00566172">
        <w:rPr>
          <w:rFonts w:ascii="Times New Roman" w:hAnsi="Times New Roman" w:cs="Times New Roman"/>
          <w:sz w:val="28"/>
          <w:szCs w:val="28"/>
        </w:rPr>
        <w:t xml:space="preserve">5.4. </w:t>
      </w:r>
      <w:r w:rsidR="00B9725E">
        <w:rPr>
          <w:rFonts w:ascii="Times New Roman" w:hAnsi="Times New Roman" w:cs="Times New Roman"/>
          <w:sz w:val="28"/>
          <w:szCs w:val="28"/>
        </w:rPr>
        <w:t xml:space="preserve"> </w:t>
      </w:r>
      <w:r w:rsidRPr="00566172">
        <w:rPr>
          <w:rFonts w:ascii="Times New Roman" w:hAnsi="Times New Roman" w:cs="Times New Roman"/>
          <w:sz w:val="28"/>
          <w:szCs w:val="28"/>
        </w:rPr>
        <w:t>Аналіз діяльності провайдерів аудіовізуальних сервісів щодо дотримання вимог Закону України «Про медіа»……</w:t>
      </w:r>
      <w:r w:rsidR="00FF6F4C">
        <w:rPr>
          <w:rFonts w:ascii="Times New Roman" w:hAnsi="Times New Roman" w:cs="Times New Roman"/>
          <w:sz w:val="28"/>
          <w:szCs w:val="28"/>
        </w:rPr>
        <w:t>………………………………………</w:t>
      </w:r>
      <w:r w:rsidR="00153EEC">
        <w:rPr>
          <w:rFonts w:ascii="Times New Roman" w:hAnsi="Times New Roman" w:cs="Times New Roman"/>
          <w:sz w:val="28"/>
          <w:szCs w:val="28"/>
        </w:rPr>
        <w:t>………41</w:t>
      </w:r>
    </w:p>
    <w:p w14:paraId="170A1E00" w14:textId="2FC1F002" w:rsidR="00FD23CD" w:rsidRPr="00566172" w:rsidRDefault="00FD23CD" w:rsidP="00F552C5">
      <w:pPr>
        <w:spacing w:after="0" w:line="240" w:lineRule="auto"/>
        <w:ind w:left="709"/>
        <w:jc w:val="both"/>
        <w:rPr>
          <w:rFonts w:ascii="Times New Roman" w:hAnsi="Times New Roman" w:cs="Times New Roman"/>
          <w:sz w:val="28"/>
          <w:szCs w:val="28"/>
        </w:rPr>
      </w:pPr>
      <w:r w:rsidRPr="00566172">
        <w:rPr>
          <w:rFonts w:ascii="Times New Roman" w:hAnsi="Times New Roman" w:cs="Times New Roman"/>
          <w:sz w:val="28"/>
          <w:szCs w:val="28"/>
        </w:rPr>
        <w:t>5.</w:t>
      </w:r>
      <w:r w:rsidR="00A21F51" w:rsidRPr="00566172">
        <w:rPr>
          <w:rFonts w:ascii="Times New Roman" w:hAnsi="Times New Roman" w:cs="Times New Roman"/>
          <w:sz w:val="28"/>
          <w:szCs w:val="28"/>
        </w:rPr>
        <w:t>5</w:t>
      </w:r>
      <w:r w:rsidRPr="00566172">
        <w:rPr>
          <w:rFonts w:ascii="Times New Roman" w:hAnsi="Times New Roman" w:cs="Times New Roman"/>
          <w:sz w:val="28"/>
          <w:szCs w:val="28"/>
        </w:rPr>
        <w:t xml:space="preserve">. </w:t>
      </w:r>
      <w:r w:rsidR="00B9725E">
        <w:rPr>
          <w:rFonts w:ascii="Times New Roman" w:hAnsi="Times New Roman" w:cs="Times New Roman"/>
          <w:sz w:val="28"/>
          <w:szCs w:val="28"/>
        </w:rPr>
        <w:t xml:space="preserve">  </w:t>
      </w:r>
      <w:r w:rsidRPr="00566172">
        <w:rPr>
          <w:rFonts w:ascii="Times New Roman" w:hAnsi="Times New Roman" w:cs="Times New Roman"/>
          <w:sz w:val="28"/>
          <w:szCs w:val="28"/>
        </w:rPr>
        <w:t>Результати здійснених перевірок суб’єктів медіа щодо дотримання ними вимог чинного законодавства. Стан виконання суб’єктами у сфері медіа рішень регулятора, якими було застосовано заходи реагування за порушення законодавства та/або умов ліцензії……</w:t>
      </w:r>
      <w:r w:rsidR="00FF6F4C">
        <w:rPr>
          <w:rFonts w:ascii="Times New Roman" w:hAnsi="Times New Roman" w:cs="Times New Roman"/>
          <w:sz w:val="28"/>
          <w:szCs w:val="28"/>
        </w:rPr>
        <w:t>………………………………………</w:t>
      </w:r>
      <w:r w:rsidR="00153EEC">
        <w:rPr>
          <w:rFonts w:ascii="Times New Roman" w:hAnsi="Times New Roman" w:cs="Times New Roman"/>
          <w:sz w:val="28"/>
          <w:szCs w:val="28"/>
        </w:rPr>
        <w:t>……………………….42</w:t>
      </w:r>
    </w:p>
    <w:p w14:paraId="704150C4" w14:textId="77777777" w:rsidR="00FD23CD" w:rsidRPr="00566172" w:rsidRDefault="00FD23CD" w:rsidP="00F552C5">
      <w:pPr>
        <w:spacing w:after="0" w:line="240" w:lineRule="auto"/>
        <w:jc w:val="both"/>
        <w:rPr>
          <w:rFonts w:ascii="Times New Roman" w:hAnsi="Times New Roman" w:cs="Times New Roman"/>
          <w:sz w:val="28"/>
          <w:szCs w:val="28"/>
        </w:rPr>
      </w:pPr>
    </w:p>
    <w:p w14:paraId="1EEBF6E5" w14:textId="380C364E" w:rsidR="00153EEC" w:rsidRDefault="00FF6D85" w:rsidP="00F552C5">
      <w:pPr>
        <w:spacing w:after="0" w:line="240" w:lineRule="auto"/>
        <w:jc w:val="both"/>
        <w:rPr>
          <w:rFonts w:ascii="Times New Roman" w:hAnsi="Times New Roman" w:cs="Times New Roman"/>
          <w:b/>
          <w:bCs/>
          <w:i/>
          <w:iCs/>
          <w:color w:val="000000" w:themeColor="text1"/>
          <w:sz w:val="28"/>
          <w:szCs w:val="28"/>
        </w:rPr>
      </w:pPr>
      <w:r w:rsidRPr="000246F0">
        <w:rPr>
          <w:rFonts w:ascii="Times New Roman" w:hAnsi="Times New Roman" w:cs="Times New Roman"/>
          <w:b/>
          <w:bCs/>
          <w:i/>
          <w:iCs/>
          <w:color w:val="000000" w:themeColor="text1"/>
          <w:sz w:val="28"/>
          <w:szCs w:val="28"/>
        </w:rPr>
        <w:t xml:space="preserve">РОЗДІЛ </w:t>
      </w:r>
      <w:r w:rsidR="00AA2D12" w:rsidRPr="000246F0">
        <w:rPr>
          <w:rFonts w:ascii="Times New Roman" w:hAnsi="Times New Roman" w:cs="Times New Roman"/>
          <w:b/>
          <w:bCs/>
          <w:i/>
          <w:iCs/>
          <w:color w:val="000000" w:themeColor="text1"/>
          <w:sz w:val="28"/>
          <w:szCs w:val="28"/>
        </w:rPr>
        <w:t>6</w:t>
      </w:r>
      <w:r w:rsidRPr="000246F0">
        <w:rPr>
          <w:rFonts w:ascii="Times New Roman" w:hAnsi="Times New Roman" w:cs="Times New Roman"/>
          <w:b/>
          <w:bCs/>
          <w:i/>
          <w:iCs/>
          <w:color w:val="000000" w:themeColor="text1"/>
          <w:sz w:val="28"/>
          <w:szCs w:val="28"/>
        </w:rPr>
        <w:t>.</w:t>
      </w:r>
      <w:r w:rsidR="00D013B6" w:rsidRPr="000246F0">
        <w:rPr>
          <w:rFonts w:ascii="Times New Roman" w:hAnsi="Times New Roman" w:cs="Times New Roman"/>
          <w:b/>
          <w:bCs/>
          <w:i/>
          <w:iCs/>
          <w:color w:val="000000" w:themeColor="text1"/>
          <w:sz w:val="28"/>
          <w:szCs w:val="28"/>
        </w:rPr>
        <w:t xml:space="preserve"> </w:t>
      </w:r>
      <w:r w:rsidR="008D3415" w:rsidRPr="000246F0">
        <w:rPr>
          <w:rFonts w:ascii="Times New Roman" w:hAnsi="Times New Roman" w:cs="Times New Roman"/>
          <w:b/>
          <w:bCs/>
          <w:i/>
          <w:iCs/>
          <w:color w:val="000000" w:themeColor="text1"/>
          <w:sz w:val="28"/>
          <w:szCs w:val="28"/>
        </w:rPr>
        <w:t>ПУ</w:t>
      </w:r>
      <w:r w:rsidR="00AC5E11" w:rsidRPr="000246F0">
        <w:rPr>
          <w:rFonts w:ascii="Times New Roman" w:hAnsi="Times New Roman" w:cs="Times New Roman"/>
          <w:b/>
          <w:bCs/>
          <w:i/>
          <w:iCs/>
          <w:color w:val="000000" w:themeColor="text1"/>
          <w:sz w:val="28"/>
          <w:szCs w:val="28"/>
        </w:rPr>
        <w:t>БЛІЧНА ДІЯЛЬНІСТЬ ПРЕДСТАВНИ</w:t>
      </w:r>
      <w:r w:rsidR="00491953">
        <w:rPr>
          <w:rFonts w:ascii="Times New Roman" w:hAnsi="Times New Roman" w:cs="Times New Roman"/>
          <w:b/>
          <w:bCs/>
          <w:i/>
          <w:iCs/>
          <w:color w:val="000000" w:themeColor="text1"/>
          <w:sz w:val="28"/>
          <w:szCs w:val="28"/>
        </w:rPr>
        <w:t>ЦІ</w:t>
      </w:r>
      <w:r w:rsidR="00AC5E11" w:rsidRPr="000246F0">
        <w:rPr>
          <w:rFonts w:ascii="Times New Roman" w:hAnsi="Times New Roman" w:cs="Times New Roman"/>
          <w:b/>
          <w:bCs/>
          <w:i/>
          <w:iCs/>
          <w:color w:val="000000" w:themeColor="text1"/>
          <w:sz w:val="28"/>
          <w:szCs w:val="28"/>
        </w:rPr>
        <w:t xml:space="preserve"> НАЦІОНАЛЬНО</w:t>
      </w:r>
      <w:r w:rsidR="00232D26" w:rsidRPr="000246F0">
        <w:rPr>
          <w:rFonts w:ascii="Times New Roman" w:hAnsi="Times New Roman" w:cs="Times New Roman"/>
          <w:b/>
          <w:bCs/>
          <w:i/>
          <w:iCs/>
          <w:color w:val="000000" w:themeColor="text1"/>
          <w:sz w:val="28"/>
          <w:szCs w:val="28"/>
        </w:rPr>
        <w:t>Ї РАДИ</w:t>
      </w:r>
      <w:r w:rsidR="00153EEC">
        <w:rPr>
          <w:rFonts w:ascii="Times New Roman" w:hAnsi="Times New Roman" w:cs="Times New Roman"/>
          <w:b/>
          <w:bCs/>
          <w:i/>
          <w:iCs/>
          <w:color w:val="000000" w:themeColor="text1"/>
          <w:sz w:val="28"/>
          <w:szCs w:val="28"/>
        </w:rPr>
        <w:t>….43</w:t>
      </w:r>
    </w:p>
    <w:p w14:paraId="2A30A710" w14:textId="5DF5C9BC" w:rsidR="00CC5A3E" w:rsidRPr="000246F0" w:rsidRDefault="00AA2D12" w:rsidP="00F552C5">
      <w:pPr>
        <w:spacing w:after="0" w:line="240" w:lineRule="auto"/>
        <w:ind w:left="851"/>
        <w:jc w:val="both"/>
        <w:rPr>
          <w:rFonts w:ascii="Times New Roman" w:hAnsi="Times New Roman" w:cs="Times New Roman"/>
          <w:color w:val="000000" w:themeColor="text1"/>
          <w:sz w:val="28"/>
          <w:szCs w:val="28"/>
          <w:lang w:val="ru-RU"/>
        </w:rPr>
      </w:pPr>
      <w:r w:rsidRPr="000246F0">
        <w:rPr>
          <w:rFonts w:ascii="Times New Roman" w:hAnsi="Times New Roman" w:cs="Times New Roman"/>
          <w:color w:val="000000" w:themeColor="text1"/>
          <w:sz w:val="28"/>
          <w:szCs w:val="28"/>
        </w:rPr>
        <w:t>6</w:t>
      </w:r>
      <w:r w:rsidR="0042132B" w:rsidRPr="000246F0">
        <w:rPr>
          <w:rFonts w:ascii="Times New Roman" w:hAnsi="Times New Roman" w:cs="Times New Roman"/>
          <w:color w:val="000000" w:themeColor="text1"/>
          <w:sz w:val="28"/>
          <w:szCs w:val="28"/>
        </w:rPr>
        <w:t xml:space="preserve">.1. </w:t>
      </w:r>
      <w:r w:rsidRPr="000246F0">
        <w:rPr>
          <w:rFonts w:ascii="Times New Roman" w:hAnsi="Times New Roman" w:cs="Times New Roman"/>
          <w:color w:val="000000" w:themeColor="text1"/>
          <w:sz w:val="28"/>
          <w:szCs w:val="28"/>
        </w:rPr>
        <w:t>Публічна діяльність представни</w:t>
      </w:r>
      <w:r w:rsidR="00491953">
        <w:rPr>
          <w:rFonts w:ascii="Times New Roman" w:hAnsi="Times New Roman" w:cs="Times New Roman"/>
          <w:color w:val="000000" w:themeColor="text1"/>
          <w:sz w:val="28"/>
          <w:szCs w:val="28"/>
        </w:rPr>
        <w:t>ці</w:t>
      </w:r>
      <w:r w:rsidRPr="000246F0">
        <w:rPr>
          <w:rFonts w:ascii="Times New Roman" w:hAnsi="Times New Roman" w:cs="Times New Roman"/>
          <w:color w:val="000000" w:themeColor="text1"/>
          <w:sz w:val="28"/>
          <w:szCs w:val="28"/>
        </w:rPr>
        <w:t xml:space="preserve"> Національної ради. Професійний розвиток</w:t>
      </w:r>
      <w:r w:rsidR="00272F44" w:rsidRPr="000246F0">
        <w:rPr>
          <w:rFonts w:ascii="Times New Roman" w:hAnsi="Times New Roman" w:cs="Times New Roman"/>
          <w:color w:val="000000" w:themeColor="text1"/>
          <w:sz w:val="28"/>
          <w:szCs w:val="28"/>
          <w:lang w:val="ru-RU"/>
        </w:rPr>
        <w:t>…………………………………</w:t>
      </w:r>
      <w:r w:rsidR="00FF6F4C">
        <w:rPr>
          <w:rFonts w:ascii="Times New Roman" w:hAnsi="Times New Roman" w:cs="Times New Roman"/>
          <w:color w:val="000000" w:themeColor="text1"/>
          <w:sz w:val="28"/>
          <w:szCs w:val="28"/>
          <w:lang w:val="ru-RU"/>
        </w:rPr>
        <w:t>………………………………………</w:t>
      </w:r>
      <w:r w:rsidR="00153EEC">
        <w:rPr>
          <w:rFonts w:ascii="Times New Roman" w:hAnsi="Times New Roman" w:cs="Times New Roman"/>
          <w:color w:val="000000" w:themeColor="text1"/>
          <w:sz w:val="28"/>
          <w:szCs w:val="28"/>
          <w:lang w:val="ru-RU"/>
        </w:rPr>
        <w:t>……..43</w:t>
      </w:r>
    </w:p>
    <w:p w14:paraId="55C48EA5" w14:textId="342080B1" w:rsidR="00FF25D5" w:rsidRDefault="00AA2D12" w:rsidP="00FF6F4C">
      <w:pPr>
        <w:pStyle w:val="a3"/>
        <w:spacing w:after="0" w:line="240" w:lineRule="auto"/>
        <w:ind w:left="851"/>
        <w:jc w:val="both"/>
        <w:rPr>
          <w:rFonts w:ascii="Times New Roman" w:hAnsi="Times New Roman" w:cs="Times New Roman"/>
          <w:color w:val="000000" w:themeColor="text1"/>
          <w:sz w:val="28"/>
          <w:szCs w:val="28"/>
          <w:lang w:val="ru-RU"/>
        </w:rPr>
      </w:pPr>
      <w:r w:rsidRPr="000246F0">
        <w:rPr>
          <w:rFonts w:ascii="Times New Roman" w:hAnsi="Times New Roman" w:cs="Times New Roman"/>
          <w:color w:val="000000" w:themeColor="text1"/>
          <w:sz w:val="28"/>
          <w:szCs w:val="28"/>
        </w:rPr>
        <w:t>6</w:t>
      </w:r>
      <w:r w:rsidR="00EF557F" w:rsidRPr="000246F0">
        <w:rPr>
          <w:rFonts w:ascii="Times New Roman" w:hAnsi="Times New Roman" w:cs="Times New Roman"/>
          <w:color w:val="000000" w:themeColor="text1"/>
          <w:sz w:val="28"/>
          <w:szCs w:val="28"/>
        </w:rPr>
        <w:t>.</w:t>
      </w:r>
      <w:r w:rsidR="000D0633" w:rsidRPr="000246F0">
        <w:rPr>
          <w:rFonts w:ascii="Times New Roman" w:hAnsi="Times New Roman" w:cs="Times New Roman"/>
          <w:color w:val="000000" w:themeColor="text1"/>
          <w:sz w:val="28"/>
          <w:szCs w:val="28"/>
        </w:rPr>
        <w:t>2</w:t>
      </w:r>
      <w:r w:rsidR="00EF557F" w:rsidRPr="000246F0">
        <w:rPr>
          <w:rFonts w:ascii="Times New Roman" w:hAnsi="Times New Roman" w:cs="Times New Roman"/>
          <w:color w:val="000000" w:themeColor="text1"/>
          <w:sz w:val="28"/>
          <w:szCs w:val="28"/>
        </w:rPr>
        <w:t xml:space="preserve">. </w:t>
      </w:r>
      <w:r w:rsidR="00B9725E">
        <w:rPr>
          <w:rFonts w:ascii="Times New Roman" w:hAnsi="Times New Roman" w:cs="Times New Roman"/>
          <w:color w:val="000000" w:themeColor="text1"/>
          <w:sz w:val="28"/>
          <w:szCs w:val="28"/>
        </w:rPr>
        <w:t xml:space="preserve"> </w:t>
      </w:r>
      <w:r w:rsidR="00726C07" w:rsidRPr="000246F0">
        <w:rPr>
          <w:rFonts w:ascii="Times New Roman" w:hAnsi="Times New Roman" w:cs="Times New Roman"/>
          <w:color w:val="000000" w:themeColor="text1"/>
          <w:sz w:val="28"/>
          <w:szCs w:val="28"/>
        </w:rPr>
        <w:t>Використання соціальних мереж та веб</w:t>
      </w:r>
      <w:r w:rsidR="00303FCA" w:rsidRPr="000246F0">
        <w:rPr>
          <w:rFonts w:ascii="Times New Roman" w:hAnsi="Times New Roman" w:cs="Times New Roman"/>
          <w:color w:val="000000" w:themeColor="text1"/>
          <w:sz w:val="28"/>
          <w:szCs w:val="28"/>
        </w:rPr>
        <w:t>-</w:t>
      </w:r>
      <w:r w:rsidR="00726C07" w:rsidRPr="000246F0">
        <w:rPr>
          <w:rFonts w:ascii="Times New Roman" w:hAnsi="Times New Roman" w:cs="Times New Roman"/>
          <w:color w:val="000000" w:themeColor="text1"/>
          <w:sz w:val="28"/>
          <w:szCs w:val="28"/>
        </w:rPr>
        <w:t>сайту</w:t>
      </w:r>
      <w:r w:rsidRPr="000246F0">
        <w:rPr>
          <w:rFonts w:ascii="Times New Roman" w:hAnsi="Times New Roman" w:cs="Times New Roman"/>
          <w:color w:val="000000" w:themeColor="text1"/>
          <w:sz w:val="28"/>
          <w:szCs w:val="28"/>
        </w:rPr>
        <w:t xml:space="preserve"> Національної ради</w:t>
      </w:r>
      <w:r w:rsidR="00726C07" w:rsidRPr="000246F0">
        <w:rPr>
          <w:rFonts w:ascii="Times New Roman" w:hAnsi="Times New Roman" w:cs="Times New Roman"/>
          <w:color w:val="000000" w:themeColor="text1"/>
          <w:sz w:val="28"/>
          <w:szCs w:val="28"/>
        </w:rPr>
        <w:t xml:space="preserve"> для </w:t>
      </w:r>
      <w:r w:rsidRPr="000246F0">
        <w:rPr>
          <w:rFonts w:ascii="Times New Roman" w:hAnsi="Times New Roman" w:cs="Times New Roman"/>
          <w:color w:val="000000" w:themeColor="text1"/>
          <w:sz w:val="28"/>
          <w:szCs w:val="28"/>
        </w:rPr>
        <w:t xml:space="preserve">висвітлення діяльності медіарегулятора </w:t>
      </w:r>
      <w:r w:rsidR="00272F44" w:rsidRPr="000246F0">
        <w:rPr>
          <w:rFonts w:ascii="Times New Roman" w:hAnsi="Times New Roman" w:cs="Times New Roman"/>
          <w:color w:val="000000" w:themeColor="text1"/>
          <w:sz w:val="28"/>
          <w:szCs w:val="28"/>
          <w:lang w:val="ru-RU"/>
        </w:rPr>
        <w:t>…………………………………</w:t>
      </w:r>
      <w:r w:rsidR="00FF6F4C">
        <w:rPr>
          <w:rFonts w:ascii="Times New Roman" w:hAnsi="Times New Roman" w:cs="Times New Roman"/>
          <w:color w:val="000000" w:themeColor="text1"/>
          <w:sz w:val="28"/>
          <w:szCs w:val="28"/>
          <w:lang w:val="ru-RU"/>
        </w:rPr>
        <w:t>…</w:t>
      </w:r>
      <w:r w:rsidR="00153EEC">
        <w:rPr>
          <w:rFonts w:ascii="Times New Roman" w:hAnsi="Times New Roman" w:cs="Times New Roman"/>
          <w:color w:val="000000" w:themeColor="text1"/>
          <w:sz w:val="28"/>
          <w:szCs w:val="28"/>
          <w:lang w:val="ru-RU"/>
        </w:rPr>
        <w:t>………45</w:t>
      </w:r>
    </w:p>
    <w:p w14:paraId="216B068E" w14:textId="77777777" w:rsidR="00FF6F4C" w:rsidRPr="000246F0" w:rsidRDefault="00FF6F4C" w:rsidP="00FF6F4C">
      <w:pPr>
        <w:pStyle w:val="a3"/>
        <w:spacing w:after="0" w:line="240" w:lineRule="auto"/>
        <w:ind w:left="851"/>
        <w:jc w:val="both"/>
        <w:rPr>
          <w:rFonts w:ascii="Times New Roman" w:hAnsi="Times New Roman" w:cs="Times New Roman"/>
          <w:color w:val="FF0000"/>
          <w:sz w:val="28"/>
          <w:szCs w:val="28"/>
        </w:rPr>
      </w:pPr>
    </w:p>
    <w:p w14:paraId="58D06646" w14:textId="06B71145" w:rsidR="00FF6F4C" w:rsidRDefault="00FF25D5" w:rsidP="00FF6F4C">
      <w:pPr>
        <w:pStyle w:val="a3"/>
        <w:spacing w:after="0" w:line="240" w:lineRule="auto"/>
        <w:ind w:left="0"/>
        <w:jc w:val="both"/>
        <w:rPr>
          <w:rFonts w:ascii="Times New Roman" w:hAnsi="Times New Roman" w:cs="Times New Roman"/>
          <w:b/>
          <w:bCs/>
          <w:i/>
          <w:iCs/>
          <w:sz w:val="28"/>
          <w:szCs w:val="28"/>
          <w:lang w:val="ru-RU"/>
        </w:rPr>
      </w:pPr>
      <w:r w:rsidRPr="0072202F">
        <w:rPr>
          <w:rFonts w:ascii="Times New Roman" w:hAnsi="Times New Roman" w:cs="Times New Roman"/>
          <w:b/>
          <w:bCs/>
          <w:i/>
          <w:iCs/>
          <w:sz w:val="28"/>
          <w:szCs w:val="28"/>
        </w:rPr>
        <w:t xml:space="preserve">РОЗДІЛ </w:t>
      </w:r>
      <w:r w:rsidR="00AA2D12" w:rsidRPr="0072202F">
        <w:rPr>
          <w:rFonts w:ascii="Times New Roman" w:hAnsi="Times New Roman" w:cs="Times New Roman"/>
          <w:b/>
          <w:bCs/>
          <w:i/>
          <w:iCs/>
          <w:sz w:val="28"/>
          <w:szCs w:val="28"/>
        </w:rPr>
        <w:t>7</w:t>
      </w:r>
      <w:r w:rsidRPr="0072202F">
        <w:rPr>
          <w:rFonts w:ascii="Times New Roman" w:hAnsi="Times New Roman" w:cs="Times New Roman"/>
          <w:b/>
          <w:bCs/>
          <w:i/>
          <w:iCs/>
          <w:sz w:val="28"/>
          <w:szCs w:val="28"/>
        </w:rPr>
        <w:t xml:space="preserve">. ЗАВДАННЯ </w:t>
      </w:r>
      <w:r w:rsidR="00A62DCD" w:rsidRPr="0072202F">
        <w:rPr>
          <w:rFonts w:ascii="Times New Roman" w:hAnsi="Times New Roman" w:cs="Times New Roman"/>
          <w:b/>
          <w:bCs/>
          <w:i/>
          <w:iCs/>
          <w:sz w:val="28"/>
          <w:szCs w:val="28"/>
        </w:rPr>
        <w:t>ТА</w:t>
      </w:r>
      <w:r w:rsidRPr="0072202F">
        <w:rPr>
          <w:rFonts w:ascii="Times New Roman" w:hAnsi="Times New Roman" w:cs="Times New Roman"/>
          <w:b/>
          <w:bCs/>
          <w:i/>
          <w:iCs/>
          <w:sz w:val="28"/>
          <w:szCs w:val="28"/>
        </w:rPr>
        <w:t xml:space="preserve"> ПРІОРИТЕТИ ДІЯЛЬНОСТІ </w:t>
      </w:r>
      <w:r w:rsidR="00AA2D12" w:rsidRPr="0072202F">
        <w:rPr>
          <w:rFonts w:ascii="Times New Roman" w:hAnsi="Times New Roman" w:cs="Times New Roman"/>
          <w:b/>
          <w:bCs/>
          <w:i/>
          <w:iCs/>
          <w:sz w:val="28"/>
          <w:szCs w:val="28"/>
        </w:rPr>
        <w:t>ПРЕДСТАВНИ</w:t>
      </w:r>
      <w:r w:rsidR="00491953">
        <w:rPr>
          <w:rFonts w:ascii="Times New Roman" w:hAnsi="Times New Roman" w:cs="Times New Roman"/>
          <w:b/>
          <w:bCs/>
          <w:i/>
          <w:iCs/>
          <w:sz w:val="28"/>
          <w:szCs w:val="28"/>
        </w:rPr>
        <w:t>ЦІ</w:t>
      </w:r>
      <w:r w:rsidR="00AA2D12" w:rsidRPr="0072202F">
        <w:rPr>
          <w:rFonts w:ascii="Times New Roman" w:hAnsi="Times New Roman" w:cs="Times New Roman"/>
          <w:b/>
          <w:bCs/>
          <w:i/>
          <w:iCs/>
          <w:sz w:val="28"/>
          <w:szCs w:val="28"/>
        </w:rPr>
        <w:t xml:space="preserve"> НАЦІОНАЛЬНОЇ РАДИ </w:t>
      </w:r>
      <w:r w:rsidRPr="0072202F">
        <w:rPr>
          <w:rFonts w:ascii="Times New Roman" w:hAnsi="Times New Roman" w:cs="Times New Roman"/>
          <w:b/>
          <w:bCs/>
          <w:i/>
          <w:iCs/>
          <w:sz w:val="28"/>
          <w:szCs w:val="28"/>
        </w:rPr>
        <w:t>НА 202</w:t>
      </w:r>
      <w:r w:rsidR="00AA2D12" w:rsidRPr="0072202F">
        <w:rPr>
          <w:rFonts w:ascii="Times New Roman" w:hAnsi="Times New Roman" w:cs="Times New Roman"/>
          <w:b/>
          <w:bCs/>
          <w:i/>
          <w:iCs/>
          <w:sz w:val="28"/>
          <w:szCs w:val="28"/>
        </w:rPr>
        <w:t>6</w:t>
      </w:r>
      <w:r w:rsidR="00D013B6" w:rsidRPr="0072202F">
        <w:rPr>
          <w:rFonts w:ascii="Times New Roman" w:hAnsi="Times New Roman" w:cs="Times New Roman"/>
          <w:b/>
          <w:bCs/>
          <w:i/>
          <w:iCs/>
          <w:sz w:val="28"/>
          <w:szCs w:val="28"/>
        </w:rPr>
        <w:t xml:space="preserve"> </w:t>
      </w:r>
      <w:r w:rsidRPr="0072202F">
        <w:rPr>
          <w:rFonts w:ascii="Times New Roman" w:hAnsi="Times New Roman" w:cs="Times New Roman"/>
          <w:b/>
          <w:bCs/>
          <w:i/>
          <w:iCs/>
          <w:sz w:val="28"/>
          <w:szCs w:val="28"/>
        </w:rPr>
        <w:t>РІК</w:t>
      </w:r>
      <w:r w:rsidR="00272F44" w:rsidRPr="0072202F">
        <w:rPr>
          <w:rFonts w:ascii="Times New Roman" w:hAnsi="Times New Roman" w:cs="Times New Roman"/>
          <w:b/>
          <w:bCs/>
          <w:i/>
          <w:iCs/>
          <w:sz w:val="28"/>
          <w:szCs w:val="28"/>
          <w:lang w:val="ru-RU"/>
        </w:rPr>
        <w:t>………………</w:t>
      </w:r>
      <w:r w:rsidR="00D013B6" w:rsidRPr="0072202F">
        <w:rPr>
          <w:rFonts w:ascii="Times New Roman" w:hAnsi="Times New Roman" w:cs="Times New Roman"/>
          <w:b/>
          <w:bCs/>
          <w:i/>
          <w:iCs/>
          <w:sz w:val="28"/>
          <w:szCs w:val="28"/>
          <w:lang w:val="ru-RU"/>
        </w:rPr>
        <w:t>…</w:t>
      </w:r>
      <w:r w:rsidR="00FF6F4C">
        <w:rPr>
          <w:rFonts w:ascii="Times New Roman" w:hAnsi="Times New Roman" w:cs="Times New Roman"/>
          <w:b/>
          <w:bCs/>
          <w:i/>
          <w:iCs/>
          <w:sz w:val="28"/>
          <w:szCs w:val="28"/>
          <w:lang w:val="ru-RU"/>
        </w:rPr>
        <w:t>……………………………</w:t>
      </w:r>
      <w:r w:rsidR="00153EEC">
        <w:rPr>
          <w:rFonts w:ascii="Times New Roman" w:hAnsi="Times New Roman" w:cs="Times New Roman"/>
          <w:b/>
          <w:bCs/>
          <w:i/>
          <w:iCs/>
          <w:sz w:val="28"/>
          <w:szCs w:val="28"/>
          <w:lang w:val="ru-RU"/>
        </w:rPr>
        <w:t>……..46</w:t>
      </w:r>
    </w:p>
    <w:p w14:paraId="5E124B15" w14:textId="080B46D2" w:rsidR="00D93E81" w:rsidRPr="0072202F" w:rsidRDefault="00FF6F4C" w:rsidP="00FF6F4C">
      <w:pPr>
        <w:pStyle w:val="a3"/>
        <w:spacing w:after="0" w:line="240" w:lineRule="auto"/>
        <w:ind w:left="0" w:firstLine="720"/>
        <w:jc w:val="both"/>
        <w:rPr>
          <w:rFonts w:ascii="Times New Roman" w:hAnsi="Times New Roman" w:cs="Times New Roman"/>
          <w:sz w:val="28"/>
          <w:szCs w:val="28"/>
          <w:lang w:val="ru-RU"/>
        </w:rPr>
      </w:pPr>
      <w:r>
        <w:rPr>
          <w:rFonts w:ascii="Times New Roman" w:hAnsi="Times New Roman" w:cs="Times New Roman"/>
          <w:sz w:val="28"/>
          <w:szCs w:val="28"/>
        </w:rPr>
        <w:t xml:space="preserve">  </w:t>
      </w:r>
      <w:r w:rsidR="00D93E81" w:rsidRPr="0072202F">
        <w:rPr>
          <w:rFonts w:ascii="Times New Roman" w:hAnsi="Times New Roman" w:cs="Times New Roman"/>
          <w:sz w:val="28"/>
          <w:szCs w:val="28"/>
        </w:rPr>
        <w:t xml:space="preserve">7.1. </w:t>
      </w:r>
      <w:bookmarkStart w:id="0" w:name="_Hlk152144755"/>
      <w:r w:rsidR="00B9725E">
        <w:rPr>
          <w:rFonts w:ascii="Times New Roman" w:hAnsi="Times New Roman" w:cs="Times New Roman"/>
          <w:sz w:val="28"/>
          <w:szCs w:val="28"/>
        </w:rPr>
        <w:t xml:space="preserve"> </w:t>
      </w:r>
      <w:r w:rsidR="00D93E81" w:rsidRPr="0072202F">
        <w:rPr>
          <w:rFonts w:ascii="Times New Roman" w:hAnsi="Times New Roman" w:cs="Times New Roman"/>
          <w:sz w:val="28"/>
          <w:szCs w:val="28"/>
        </w:rPr>
        <w:t>Проблемні питання розвитку медіапростору регіону</w:t>
      </w:r>
      <w:r w:rsidR="00D93E81" w:rsidRPr="0072202F">
        <w:rPr>
          <w:rFonts w:ascii="Times New Roman" w:hAnsi="Times New Roman" w:cs="Times New Roman"/>
          <w:sz w:val="28"/>
          <w:szCs w:val="28"/>
          <w:lang w:val="ru-RU"/>
        </w:rPr>
        <w:t>………</w:t>
      </w:r>
      <w:r>
        <w:rPr>
          <w:rFonts w:ascii="Times New Roman" w:hAnsi="Times New Roman" w:cs="Times New Roman"/>
          <w:sz w:val="28"/>
          <w:szCs w:val="28"/>
          <w:lang w:val="ru-RU"/>
        </w:rPr>
        <w:t>…………</w:t>
      </w:r>
      <w:r w:rsidR="00153EEC">
        <w:rPr>
          <w:rFonts w:ascii="Times New Roman" w:hAnsi="Times New Roman" w:cs="Times New Roman"/>
          <w:sz w:val="28"/>
          <w:szCs w:val="28"/>
          <w:lang w:val="ru-RU"/>
        </w:rPr>
        <w:t>………46</w:t>
      </w:r>
    </w:p>
    <w:p w14:paraId="368267CF" w14:textId="7783AAAA" w:rsidR="006A1D20" w:rsidRDefault="00D93E81" w:rsidP="00153EEC">
      <w:pPr>
        <w:pStyle w:val="a3"/>
        <w:tabs>
          <w:tab w:val="left" w:pos="1740"/>
        </w:tabs>
        <w:spacing w:after="0"/>
        <w:ind w:left="851"/>
        <w:rPr>
          <w:rFonts w:ascii="Times New Roman" w:hAnsi="Times New Roman" w:cs="Times New Roman"/>
          <w:sz w:val="28"/>
          <w:szCs w:val="28"/>
          <w:lang w:val="ru-RU"/>
        </w:rPr>
      </w:pPr>
      <w:r w:rsidRPr="0072202F">
        <w:rPr>
          <w:rFonts w:ascii="Times New Roman" w:hAnsi="Times New Roman" w:cs="Times New Roman"/>
          <w:sz w:val="28"/>
          <w:szCs w:val="28"/>
        </w:rPr>
        <w:t>7.2. Проблематика здійснення повноважень представни</w:t>
      </w:r>
      <w:r w:rsidR="00491953">
        <w:rPr>
          <w:rFonts w:ascii="Times New Roman" w:hAnsi="Times New Roman" w:cs="Times New Roman"/>
          <w:sz w:val="28"/>
          <w:szCs w:val="28"/>
        </w:rPr>
        <w:t>ці</w:t>
      </w:r>
      <w:r w:rsidRPr="0072202F">
        <w:rPr>
          <w:rFonts w:ascii="Times New Roman" w:hAnsi="Times New Roman" w:cs="Times New Roman"/>
          <w:sz w:val="28"/>
          <w:szCs w:val="28"/>
        </w:rPr>
        <w:t xml:space="preserve"> Національної ради</w:t>
      </w:r>
      <w:r w:rsidR="00153EEC">
        <w:rPr>
          <w:rFonts w:ascii="Times New Roman" w:hAnsi="Times New Roman" w:cs="Times New Roman"/>
          <w:sz w:val="28"/>
          <w:szCs w:val="28"/>
        </w:rPr>
        <w:t xml:space="preserve">…..47 </w:t>
      </w:r>
    </w:p>
    <w:p w14:paraId="268964F8" w14:textId="1DC41ACD" w:rsidR="00D93E81" w:rsidRPr="0072202F" w:rsidRDefault="00D93E81" w:rsidP="00153EEC">
      <w:pPr>
        <w:pStyle w:val="a3"/>
        <w:tabs>
          <w:tab w:val="left" w:pos="1740"/>
        </w:tabs>
        <w:spacing w:after="0"/>
        <w:ind w:left="851"/>
        <w:rPr>
          <w:rFonts w:ascii="Times New Roman" w:hAnsi="Times New Roman" w:cs="Times New Roman"/>
          <w:sz w:val="28"/>
          <w:szCs w:val="28"/>
        </w:rPr>
      </w:pPr>
      <w:r w:rsidRPr="0072202F">
        <w:rPr>
          <w:rFonts w:ascii="Times New Roman" w:hAnsi="Times New Roman" w:cs="Times New Roman"/>
          <w:sz w:val="28"/>
          <w:szCs w:val="28"/>
        </w:rPr>
        <w:t>7.3.</w:t>
      </w:r>
      <w:r w:rsidR="00B9725E">
        <w:rPr>
          <w:rFonts w:ascii="Times New Roman" w:hAnsi="Times New Roman" w:cs="Times New Roman"/>
          <w:sz w:val="28"/>
          <w:szCs w:val="28"/>
        </w:rPr>
        <w:t xml:space="preserve"> </w:t>
      </w:r>
      <w:r w:rsidRPr="0072202F">
        <w:rPr>
          <w:rFonts w:ascii="Times New Roman" w:hAnsi="Times New Roman" w:cs="Times New Roman"/>
          <w:sz w:val="28"/>
          <w:szCs w:val="28"/>
        </w:rPr>
        <w:t>Напрями діяльності, завдання та пріоритети роботи на 202</w:t>
      </w:r>
      <w:r w:rsidR="00B40BEB" w:rsidRPr="0072202F">
        <w:rPr>
          <w:rFonts w:ascii="Times New Roman" w:hAnsi="Times New Roman" w:cs="Times New Roman"/>
          <w:sz w:val="28"/>
          <w:szCs w:val="28"/>
        </w:rPr>
        <w:t>6</w:t>
      </w:r>
      <w:r w:rsidRPr="0072202F">
        <w:rPr>
          <w:rFonts w:ascii="Times New Roman" w:hAnsi="Times New Roman" w:cs="Times New Roman"/>
          <w:sz w:val="28"/>
          <w:szCs w:val="28"/>
        </w:rPr>
        <w:t xml:space="preserve"> рік</w:t>
      </w:r>
      <w:bookmarkEnd w:id="0"/>
      <w:r w:rsidRPr="0072202F">
        <w:rPr>
          <w:rFonts w:ascii="Times New Roman" w:hAnsi="Times New Roman" w:cs="Times New Roman"/>
          <w:sz w:val="28"/>
          <w:szCs w:val="28"/>
        </w:rPr>
        <w:t xml:space="preserve"> відповідно до затвердженої Стратегії діяльності Національної ради (2024-2026</w:t>
      </w:r>
      <w:r w:rsidR="00153EEC">
        <w:rPr>
          <w:rFonts w:ascii="Times New Roman" w:hAnsi="Times New Roman" w:cs="Times New Roman"/>
          <w:sz w:val="28"/>
          <w:szCs w:val="28"/>
        </w:rPr>
        <w:t xml:space="preserve"> </w:t>
      </w:r>
      <w:r w:rsidRPr="0072202F">
        <w:rPr>
          <w:rFonts w:ascii="Times New Roman" w:hAnsi="Times New Roman" w:cs="Times New Roman"/>
          <w:sz w:val="28"/>
          <w:szCs w:val="28"/>
        </w:rPr>
        <w:t>рр.)</w:t>
      </w:r>
      <w:r w:rsidR="00153EEC">
        <w:rPr>
          <w:rFonts w:ascii="Times New Roman" w:hAnsi="Times New Roman" w:cs="Times New Roman"/>
          <w:sz w:val="28"/>
          <w:szCs w:val="28"/>
        </w:rPr>
        <w:t xml:space="preserve">……………50 </w:t>
      </w:r>
    </w:p>
    <w:p w14:paraId="66CBA345" w14:textId="083628B7" w:rsidR="000D14B3" w:rsidRPr="002D1CD8" w:rsidRDefault="000D14B3" w:rsidP="000246F0">
      <w:pPr>
        <w:pStyle w:val="a3"/>
        <w:tabs>
          <w:tab w:val="left" w:pos="1740"/>
        </w:tabs>
        <w:spacing w:after="0" w:line="240" w:lineRule="auto"/>
        <w:ind w:left="0"/>
        <w:rPr>
          <w:rFonts w:ascii="Times New Roman" w:hAnsi="Times New Roman" w:cs="Times New Roman"/>
          <w:b/>
          <w:bCs/>
          <w:i/>
          <w:iCs/>
          <w:color w:val="FF0000"/>
          <w:sz w:val="28"/>
          <w:szCs w:val="28"/>
        </w:rPr>
      </w:pPr>
    </w:p>
    <w:p w14:paraId="364652D4" w14:textId="77777777" w:rsidR="00AA2D12" w:rsidRDefault="00AA2D12" w:rsidP="000246F0">
      <w:pPr>
        <w:pStyle w:val="a3"/>
        <w:tabs>
          <w:tab w:val="left" w:pos="1740"/>
        </w:tabs>
        <w:spacing w:after="0" w:line="240" w:lineRule="auto"/>
        <w:ind w:left="0"/>
        <w:rPr>
          <w:rFonts w:ascii="Times New Roman" w:hAnsi="Times New Roman" w:cs="Times New Roman"/>
          <w:b/>
          <w:bCs/>
          <w:i/>
          <w:iCs/>
          <w:sz w:val="28"/>
          <w:szCs w:val="28"/>
        </w:rPr>
      </w:pPr>
    </w:p>
    <w:p w14:paraId="7C33B4B5"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69654520"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12D232DB"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02AFE245"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71EEBA2B"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4B66029D"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5C3CEBCF" w14:textId="77777777" w:rsidR="00153EEC"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36D09E4A" w14:textId="77777777" w:rsidR="00153EEC" w:rsidRPr="000246F0" w:rsidRDefault="00153EEC" w:rsidP="000246F0">
      <w:pPr>
        <w:pStyle w:val="a3"/>
        <w:tabs>
          <w:tab w:val="left" w:pos="1740"/>
        </w:tabs>
        <w:spacing w:after="0" w:line="240" w:lineRule="auto"/>
        <w:ind w:left="0"/>
        <w:rPr>
          <w:rFonts w:ascii="Times New Roman" w:hAnsi="Times New Roman" w:cs="Times New Roman"/>
          <w:b/>
          <w:bCs/>
          <w:i/>
          <w:iCs/>
          <w:sz w:val="28"/>
          <w:szCs w:val="28"/>
        </w:rPr>
      </w:pPr>
    </w:p>
    <w:p w14:paraId="4177A3C2" w14:textId="77777777" w:rsidR="004D53AD" w:rsidRDefault="004D53AD" w:rsidP="00DC0002">
      <w:pPr>
        <w:pStyle w:val="a3"/>
        <w:tabs>
          <w:tab w:val="left" w:pos="1740"/>
        </w:tabs>
        <w:spacing w:after="0" w:line="240" w:lineRule="auto"/>
        <w:ind w:left="0"/>
        <w:jc w:val="both"/>
        <w:rPr>
          <w:rFonts w:ascii="Times New Roman" w:hAnsi="Times New Roman" w:cs="Times New Roman"/>
          <w:b/>
          <w:bCs/>
          <w:i/>
          <w:iCs/>
          <w:sz w:val="24"/>
          <w:szCs w:val="24"/>
        </w:rPr>
      </w:pPr>
    </w:p>
    <w:p w14:paraId="107CC3DC" w14:textId="485A0B7D" w:rsidR="0032117E" w:rsidRPr="00771AF6" w:rsidRDefault="0032117E" w:rsidP="00DC0002">
      <w:pPr>
        <w:pStyle w:val="a3"/>
        <w:tabs>
          <w:tab w:val="left" w:pos="1740"/>
        </w:tabs>
        <w:spacing w:after="0" w:line="240" w:lineRule="auto"/>
        <w:ind w:left="0"/>
        <w:jc w:val="both"/>
        <w:rPr>
          <w:rFonts w:ascii="Times New Roman" w:hAnsi="Times New Roman" w:cs="Times New Roman"/>
          <w:b/>
          <w:bCs/>
          <w:i/>
          <w:iCs/>
          <w:sz w:val="24"/>
          <w:szCs w:val="24"/>
        </w:rPr>
      </w:pPr>
      <w:r w:rsidRPr="00771AF6">
        <w:rPr>
          <w:rFonts w:ascii="Times New Roman" w:hAnsi="Times New Roman" w:cs="Times New Roman"/>
          <w:b/>
          <w:bCs/>
          <w:i/>
          <w:iCs/>
          <w:sz w:val="24"/>
          <w:szCs w:val="24"/>
        </w:rPr>
        <w:lastRenderedPageBreak/>
        <w:t>ВСТУП</w:t>
      </w:r>
      <w:r w:rsidRPr="00771AF6">
        <w:rPr>
          <w:rFonts w:ascii="Times New Roman" w:hAnsi="Times New Roman" w:cs="Times New Roman"/>
          <w:b/>
          <w:bCs/>
          <w:i/>
          <w:iCs/>
          <w:sz w:val="24"/>
          <w:szCs w:val="24"/>
        </w:rPr>
        <w:tab/>
      </w:r>
    </w:p>
    <w:p w14:paraId="1D727B6F" w14:textId="0BDAD973" w:rsidR="00FB1F42" w:rsidRPr="00771AF6" w:rsidRDefault="00FB1F42" w:rsidP="00DC0002">
      <w:pPr>
        <w:pStyle w:val="a3"/>
        <w:tabs>
          <w:tab w:val="left" w:pos="1740"/>
        </w:tabs>
        <w:spacing w:after="0" w:line="240" w:lineRule="auto"/>
        <w:ind w:left="0"/>
        <w:jc w:val="both"/>
        <w:rPr>
          <w:rFonts w:ascii="Times New Roman" w:hAnsi="Times New Roman" w:cs="Times New Roman"/>
          <w:b/>
          <w:bCs/>
          <w:i/>
          <w:iCs/>
          <w:color w:val="FF0000"/>
          <w:sz w:val="24"/>
          <w:szCs w:val="24"/>
        </w:rPr>
      </w:pPr>
    </w:p>
    <w:p w14:paraId="6E4FEB7B" w14:textId="1CF0E773" w:rsidR="009D2509" w:rsidRPr="00771AF6" w:rsidRDefault="009D2509" w:rsidP="009D2509">
      <w:pPr>
        <w:spacing w:after="0" w:line="240" w:lineRule="auto"/>
        <w:ind w:firstLine="567"/>
        <w:jc w:val="both"/>
        <w:rPr>
          <w:rFonts w:ascii="Times New Roman" w:hAnsi="Times New Roman" w:cs="Times New Roman"/>
          <w:noProof/>
          <w:sz w:val="24"/>
          <w:szCs w:val="24"/>
          <w:lang w:val="ru-RU" w:eastAsia="uk-UA"/>
        </w:rPr>
      </w:pPr>
      <w:r w:rsidRPr="00771AF6">
        <w:rPr>
          <w:rFonts w:ascii="Times New Roman" w:hAnsi="Times New Roman" w:cs="Times New Roman"/>
          <w:noProof/>
          <w:sz w:val="24"/>
          <w:szCs w:val="24"/>
          <w:lang w:eastAsia="uk-UA"/>
        </w:rPr>
        <w:t xml:space="preserve">У 2025 році діяльність Представництва Національної ради України з питань телебачення і радіомовлення у Чернівецькій області здійснювалася в умовах тривалого воєнного стану, високої чутливості інформаційного простору прикордонного регіону та подальшої трансформації медіаринку. </w:t>
      </w:r>
      <w:r w:rsidR="00481A6A" w:rsidRPr="00771AF6">
        <w:rPr>
          <w:rFonts w:ascii="Times New Roman" w:hAnsi="Times New Roman" w:cs="Times New Roman"/>
          <w:noProof/>
          <w:sz w:val="24"/>
          <w:szCs w:val="24"/>
          <w:lang w:val="ru-RU" w:eastAsia="uk-UA"/>
        </w:rPr>
        <w:t xml:space="preserve">У своїй діяльності </w:t>
      </w:r>
      <w:r w:rsidR="00352A4B" w:rsidRPr="00771AF6">
        <w:rPr>
          <w:rFonts w:ascii="Times New Roman" w:hAnsi="Times New Roman" w:cs="Times New Roman"/>
          <w:noProof/>
          <w:sz w:val="24"/>
          <w:szCs w:val="24"/>
          <w:lang w:val="ru-RU" w:eastAsia="uk-UA"/>
        </w:rPr>
        <w:t>п</w:t>
      </w:r>
      <w:r w:rsidR="00481A6A" w:rsidRPr="00771AF6">
        <w:rPr>
          <w:rFonts w:ascii="Times New Roman" w:hAnsi="Times New Roman" w:cs="Times New Roman"/>
          <w:noProof/>
          <w:sz w:val="24"/>
          <w:szCs w:val="24"/>
          <w:lang w:val="ru-RU" w:eastAsia="uk-UA"/>
        </w:rPr>
        <w:t xml:space="preserve">редставниця Національної ради у Чернівецькій області керується Конституцією України, Законом України «Про медіа» та іншими нормативно-правовими актами. </w:t>
      </w:r>
      <w:r w:rsidRPr="00771AF6">
        <w:rPr>
          <w:rFonts w:ascii="Times New Roman" w:hAnsi="Times New Roman" w:cs="Times New Roman"/>
          <w:noProof/>
          <w:sz w:val="24"/>
          <w:szCs w:val="24"/>
          <w:lang w:val="ru-RU" w:eastAsia="uk-UA"/>
        </w:rPr>
        <w:t>Робота була зосереджена на реалізації наглядових</w:t>
      </w:r>
      <w:r w:rsidR="002B63A3" w:rsidRPr="00771AF6">
        <w:rPr>
          <w:rFonts w:ascii="Times New Roman" w:hAnsi="Times New Roman" w:cs="Times New Roman"/>
          <w:noProof/>
          <w:sz w:val="24"/>
          <w:szCs w:val="24"/>
          <w:lang w:val="ru-RU" w:eastAsia="uk-UA"/>
        </w:rPr>
        <w:t xml:space="preserve"> повноважень медіарегулятора, а також на сприянні </w:t>
      </w:r>
      <w:r w:rsidRPr="00771AF6">
        <w:rPr>
          <w:rFonts w:ascii="Times New Roman" w:hAnsi="Times New Roman" w:cs="Times New Roman"/>
          <w:noProof/>
          <w:sz w:val="24"/>
          <w:szCs w:val="24"/>
          <w:lang w:val="ru-RU" w:eastAsia="uk-UA"/>
        </w:rPr>
        <w:t>розвитку регіонального медіасередовища,</w:t>
      </w:r>
      <w:r w:rsidR="00B911F0">
        <w:rPr>
          <w:rFonts w:ascii="Times New Roman" w:hAnsi="Times New Roman" w:cs="Times New Roman"/>
          <w:noProof/>
          <w:sz w:val="24"/>
          <w:szCs w:val="24"/>
          <w:lang w:val="ru-RU" w:eastAsia="uk-UA"/>
        </w:rPr>
        <w:t xml:space="preserve"> </w:t>
      </w:r>
      <w:r w:rsidRPr="00771AF6">
        <w:rPr>
          <w:rFonts w:ascii="Times New Roman" w:hAnsi="Times New Roman" w:cs="Times New Roman"/>
          <w:noProof/>
          <w:sz w:val="24"/>
          <w:szCs w:val="24"/>
          <w:lang w:val="ru-RU" w:eastAsia="uk-UA"/>
        </w:rPr>
        <w:t>підвищенні його стійкості, конкурентності та соціальної відповідальності.</w:t>
      </w:r>
      <w:r w:rsidR="00E32C13" w:rsidRPr="00771AF6">
        <w:rPr>
          <w:sz w:val="24"/>
          <w:szCs w:val="24"/>
        </w:rPr>
        <w:t xml:space="preserve"> </w:t>
      </w:r>
    </w:p>
    <w:p w14:paraId="0B09C473" w14:textId="34908CF2" w:rsidR="009D2509" w:rsidRPr="00771AF6" w:rsidRDefault="009D2509" w:rsidP="009D2509">
      <w:pPr>
        <w:spacing w:after="0" w:line="240" w:lineRule="auto"/>
        <w:ind w:firstLine="567"/>
        <w:jc w:val="both"/>
        <w:rPr>
          <w:rFonts w:ascii="Times New Roman" w:eastAsia="Times New Roman" w:hAnsi="Times New Roman" w:cs="Times New Roman"/>
          <w:noProof/>
          <w:kern w:val="0"/>
          <w:sz w:val="24"/>
          <w:szCs w:val="24"/>
          <w:lang w:eastAsia="uk-UA"/>
        </w:rPr>
      </w:pPr>
      <w:r w:rsidRPr="00771AF6">
        <w:rPr>
          <w:rFonts w:ascii="Times New Roman" w:eastAsia="Times New Roman" w:hAnsi="Times New Roman" w:cs="Times New Roman"/>
          <w:noProof/>
          <w:kern w:val="0"/>
          <w:sz w:val="24"/>
          <w:szCs w:val="24"/>
          <w:lang w:eastAsia="uk-UA"/>
        </w:rPr>
        <w:t xml:space="preserve">Характерною рисою медіапростору Чернівецької області у 2025 році стала активна </w:t>
      </w:r>
      <w:r w:rsidRPr="00771AF6">
        <w:rPr>
          <w:rFonts w:ascii="Times New Roman" w:eastAsia="Times New Roman" w:hAnsi="Times New Roman" w:cs="Times New Roman"/>
          <w:b/>
          <w:bCs/>
          <w:noProof/>
          <w:kern w:val="0"/>
          <w:sz w:val="24"/>
          <w:szCs w:val="24"/>
          <w:lang w:eastAsia="uk-UA"/>
        </w:rPr>
        <w:t>розбудова</w:t>
      </w:r>
      <w:r w:rsidR="002B63A3" w:rsidRPr="00771AF6">
        <w:rPr>
          <w:rFonts w:ascii="Times New Roman" w:eastAsia="Times New Roman" w:hAnsi="Times New Roman" w:cs="Times New Roman"/>
          <w:b/>
          <w:bCs/>
          <w:noProof/>
          <w:kern w:val="0"/>
          <w:sz w:val="24"/>
          <w:szCs w:val="24"/>
          <w:lang w:eastAsia="uk-UA"/>
        </w:rPr>
        <w:t xml:space="preserve"> мережі</w:t>
      </w:r>
      <w:r w:rsidRPr="00771AF6">
        <w:rPr>
          <w:rFonts w:ascii="Times New Roman" w:eastAsia="Times New Roman" w:hAnsi="Times New Roman" w:cs="Times New Roman"/>
          <w:b/>
          <w:bCs/>
          <w:noProof/>
          <w:kern w:val="0"/>
          <w:sz w:val="24"/>
          <w:szCs w:val="24"/>
          <w:lang w:eastAsia="uk-UA"/>
        </w:rPr>
        <w:t xml:space="preserve"> радіомовлення</w:t>
      </w:r>
      <w:r w:rsidRPr="00771AF6">
        <w:rPr>
          <w:rFonts w:ascii="Times New Roman" w:eastAsia="Times New Roman" w:hAnsi="Times New Roman" w:cs="Times New Roman"/>
          <w:noProof/>
          <w:kern w:val="0"/>
          <w:sz w:val="24"/>
          <w:szCs w:val="24"/>
          <w:lang w:eastAsia="uk-UA"/>
        </w:rPr>
        <w:t xml:space="preserve"> як ключового інструменту оперативного інформування громад і протидії ворожому інформаційному впливу. Упродовж року Національною радою було </w:t>
      </w:r>
      <w:r w:rsidRPr="00771AF6">
        <w:rPr>
          <w:rFonts w:ascii="Times New Roman" w:eastAsia="Times New Roman" w:hAnsi="Times New Roman" w:cs="Times New Roman"/>
          <w:b/>
          <w:bCs/>
          <w:noProof/>
          <w:kern w:val="0"/>
          <w:sz w:val="24"/>
          <w:szCs w:val="24"/>
          <w:lang w:eastAsia="uk-UA"/>
        </w:rPr>
        <w:t>оголошено сім конкурсів на радіочастоти в області</w:t>
      </w:r>
      <w:r w:rsidRPr="00771AF6">
        <w:rPr>
          <w:rFonts w:ascii="Times New Roman" w:eastAsia="Times New Roman" w:hAnsi="Times New Roman" w:cs="Times New Roman"/>
          <w:noProof/>
          <w:kern w:val="0"/>
          <w:sz w:val="24"/>
          <w:szCs w:val="24"/>
          <w:lang w:eastAsia="uk-UA"/>
        </w:rPr>
        <w:t xml:space="preserve">, що стало безпрецедентним для регіону за останні роки. Паралельно відбувався </w:t>
      </w:r>
      <w:r w:rsidRPr="00771AF6">
        <w:rPr>
          <w:rFonts w:ascii="Times New Roman" w:eastAsia="Times New Roman" w:hAnsi="Times New Roman" w:cs="Times New Roman"/>
          <w:b/>
          <w:bCs/>
          <w:noProof/>
          <w:kern w:val="0"/>
          <w:sz w:val="24"/>
          <w:szCs w:val="24"/>
          <w:lang w:eastAsia="uk-UA"/>
        </w:rPr>
        <w:t>запуск нових FM-мовників</w:t>
      </w:r>
      <w:r w:rsidRPr="00771AF6">
        <w:rPr>
          <w:rFonts w:ascii="Times New Roman" w:eastAsia="Times New Roman" w:hAnsi="Times New Roman" w:cs="Times New Roman"/>
          <w:noProof/>
          <w:kern w:val="0"/>
          <w:sz w:val="24"/>
          <w:szCs w:val="24"/>
          <w:lang w:eastAsia="uk-UA"/>
        </w:rPr>
        <w:t xml:space="preserve"> та </w:t>
      </w:r>
      <w:r w:rsidRPr="00771AF6">
        <w:rPr>
          <w:rFonts w:ascii="Times New Roman" w:eastAsia="Times New Roman" w:hAnsi="Times New Roman" w:cs="Times New Roman"/>
          <w:b/>
          <w:bCs/>
          <w:noProof/>
          <w:kern w:val="0"/>
          <w:sz w:val="24"/>
          <w:szCs w:val="24"/>
          <w:lang w:eastAsia="uk-UA"/>
        </w:rPr>
        <w:t>активна реєстрація аудіальних медіа без використання радіочастотного спектра</w:t>
      </w:r>
      <w:r w:rsidRPr="00771AF6">
        <w:rPr>
          <w:rFonts w:ascii="Times New Roman" w:eastAsia="Times New Roman" w:hAnsi="Times New Roman" w:cs="Times New Roman"/>
          <w:noProof/>
          <w:kern w:val="0"/>
          <w:sz w:val="24"/>
          <w:szCs w:val="24"/>
          <w:lang w:eastAsia="uk-UA"/>
        </w:rPr>
        <w:t xml:space="preserve">, що свідчить про зростання </w:t>
      </w:r>
      <w:r w:rsidR="00352A4B" w:rsidRPr="00771AF6">
        <w:rPr>
          <w:rFonts w:ascii="Times New Roman" w:eastAsia="Times New Roman" w:hAnsi="Times New Roman" w:cs="Times New Roman"/>
          <w:noProof/>
          <w:kern w:val="0"/>
          <w:sz w:val="24"/>
          <w:szCs w:val="24"/>
          <w:lang w:eastAsia="uk-UA"/>
        </w:rPr>
        <w:t>зацікавленості</w:t>
      </w:r>
      <w:r w:rsidRPr="00771AF6">
        <w:rPr>
          <w:rFonts w:ascii="Times New Roman" w:eastAsia="Times New Roman" w:hAnsi="Times New Roman" w:cs="Times New Roman"/>
          <w:noProof/>
          <w:kern w:val="0"/>
          <w:sz w:val="24"/>
          <w:szCs w:val="24"/>
          <w:lang w:eastAsia="uk-UA"/>
        </w:rPr>
        <w:t xml:space="preserve"> до радіо як формату</w:t>
      </w:r>
      <w:r w:rsidR="00352A4B" w:rsidRPr="00771AF6">
        <w:rPr>
          <w:rFonts w:ascii="Times New Roman" w:eastAsia="Times New Roman" w:hAnsi="Times New Roman" w:cs="Times New Roman"/>
          <w:noProof/>
          <w:kern w:val="0"/>
          <w:sz w:val="24"/>
          <w:szCs w:val="24"/>
          <w:lang w:eastAsia="uk-UA"/>
        </w:rPr>
        <w:t>.</w:t>
      </w:r>
      <w:r w:rsidR="000178A0" w:rsidRPr="00771AF6">
        <w:rPr>
          <w:rFonts w:ascii="Times New Roman" w:eastAsia="Times New Roman" w:hAnsi="Times New Roman" w:cs="Times New Roman"/>
          <w:noProof/>
          <w:kern w:val="0"/>
          <w:sz w:val="24"/>
          <w:szCs w:val="24"/>
          <w:lang w:eastAsia="uk-UA"/>
        </w:rPr>
        <w:t xml:space="preserve"> </w:t>
      </w:r>
    </w:p>
    <w:p w14:paraId="10C21F83" w14:textId="268FEE1D" w:rsidR="009D2509" w:rsidRPr="00771AF6" w:rsidRDefault="009D2509" w:rsidP="009D2509">
      <w:pPr>
        <w:spacing w:after="0" w:line="240" w:lineRule="auto"/>
        <w:ind w:firstLine="567"/>
        <w:jc w:val="both"/>
        <w:rPr>
          <w:rFonts w:ascii="Times New Roman" w:eastAsia="Times New Roman" w:hAnsi="Times New Roman" w:cs="Times New Roman"/>
          <w:noProof/>
          <w:kern w:val="0"/>
          <w:sz w:val="24"/>
          <w:szCs w:val="24"/>
          <w:lang w:eastAsia="uk-UA"/>
        </w:rPr>
      </w:pPr>
      <w:r w:rsidRPr="00771AF6">
        <w:rPr>
          <w:rFonts w:ascii="Times New Roman" w:eastAsia="Times New Roman" w:hAnsi="Times New Roman" w:cs="Times New Roman"/>
          <w:noProof/>
          <w:kern w:val="0"/>
          <w:sz w:val="24"/>
          <w:szCs w:val="24"/>
          <w:lang w:eastAsia="uk-UA"/>
        </w:rPr>
        <w:t xml:space="preserve">Водночас 2025 рік загострив </w:t>
      </w:r>
      <w:r w:rsidRPr="00771AF6">
        <w:rPr>
          <w:rFonts w:ascii="Times New Roman" w:eastAsia="Times New Roman" w:hAnsi="Times New Roman" w:cs="Times New Roman"/>
          <w:b/>
          <w:bCs/>
          <w:noProof/>
          <w:kern w:val="0"/>
          <w:sz w:val="24"/>
          <w:szCs w:val="24"/>
          <w:lang w:eastAsia="uk-UA"/>
        </w:rPr>
        <w:t>кризові процеси у сегменті друкованих медіа</w:t>
      </w:r>
      <w:r w:rsidRPr="00771AF6">
        <w:rPr>
          <w:rFonts w:ascii="Times New Roman" w:eastAsia="Times New Roman" w:hAnsi="Times New Roman" w:cs="Times New Roman"/>
          <w:noProof/>
          <w:kern w:val="0"/>
          <w:sz w:val="24"/>
          <w:szCs w:val="24"/>
          <w:lang w:eastAsia="uk-UA"/>
        </w:rPr>
        <w:t xml:space="preserve">. Через фінансові труднощі, проблеми з доставкою та падіння передплати припинили вихід або опинилися на межі виживання окремі локальні видання, зокрема газети </w:t>
      </w:r>
      <w:r w:rsidR="002B63A3" w:rsidRPr="00771AF6">
        <w:rPr>
          <w:rFonts w:ascii="Times New Roman" w:eastAsia="Times New Roman" w:hAnsi="Times New Roman" w:cs="Times New Roman"/>
          <w:noProof/>
          <w:kern w:val="0"/>
          <w:sz w:val="24"/>
          <w:szCs w:val="24"/>
          <w:lang w:eastAsia="uk-UA"/>
        </w:rPr>
        <w:t xml:space="preserve">«Вижницькі обрії», </w:t>
      </w:r>
      <w:r w:rsidRPr="00771AF6">
        <w:rPr>
          <w:rFonts w:ascii="Times New Roman" w:eastAsia="Times New Roman" w:hAnsi="Times New Roman" w:cs="Times New Roman"/>
          <w:noProof/>
          <w:kern w:val="0"/>
          <w:sz w:val="24"/>
          <w:szCs w:val="24"/>
          <w:lang w:eastAsia="uk-UA"/>
        </w:rPr>
        <w:t>«Рідне слово»</w:t>
      </w:r>
      <w:r w:rsidR="002B63A3" w:rsidRPr="00771AF6">
        <w:rPr>
          <w:rFonts w:ascii="Times New Roman" w:eastAsia="Times New Roman" w:hAnsi="Times New Roman" w:cs="Times New Roman"/>
          <w:noProof/>
          <w:kern w:val="0"/>
          <w:sz w:val="24"/>
          <w:szCs w:val="24"/>
          <w:lang w:eastAsia="uk-UA"/>
        </w:rPr>
        <w:t>,</w:t>
      </w:r>
      <w:r w:rsidRPr="00771AF6">
        <w:rPr>
          <w:rFonts w:ascii="Times New Roman" w:eastAsia="Times New Roman" w:hAnsi="Times New Roman" w:cs="Times New Roman"/>
          <w:noProof/>
          <w:kern w:val="0"/>
          <w:sz w:val="24"/>
          <w:szCs w:val="24"/>
          <w:lang w:eastAsia="uk-UA"/>
        </w:rPr>
        <w:t xml:space="preserve"> «Хотинські вісті». </w:t>
      </w:r>
      <w:r w:rsidR="002B63A3" w:rsidRPr="00771AF6">
        <w:rPr>
          <w:rFonts w:ascii="Times New Roman" w:eastAsia="Times New Roman" w:hAnsi="Times New Roman" w:cs="Times New Roman"/>
          <w:noProof/>
          <w:kern w:val="0"/>
          <w:sz w:val="24"/>
          <w:szCs w:val="24"/>
          <w:lang w:eastAsia="uk-UA"/>
        </w:rPr>
        <w:t>На пер</w:t>
      </w:r>
      <w:r w:rsidR="0019124A" w:rsidRPr="00771AF6">
        <w:rPr>
          <w:rFonts w:ascii="Times New Roman" w:eastAsia="Times New Roman" w:hAnsi="Times New Roman" w:cs="Times New Roman"/>
          <w:noProof/>
          <w:kern w:val="0"/>
          <w:sz w:val="24"/>
          <w:szCs w:val="24"/>
          <w:lang w:eastAsia="uk-UA"/>
        </w:rPr>
        <w:t>ше</w:t>
      </w:r>
      <w:r w:rsidR="002B63A3" w:rsidRPr="00771AF6">
        <w:rPr>
          <w:rFonts w:ascii="Times New Roman" w:eastAsia="Times New Roman" w:hAnsi="Times New Roman" w:cs="Times New Roman"/>
          <w:noProof/>
          <w:kern w:val="0"/>
          <w:sz w:val="24"/>
          <w:szCs w:val="24"/>
          <w:lang w:eastAsia="uk-UA"/>
        </w:rPr>
        <w:t xml:space="preserve"> півріччя 2026 року передплату також не оголосили «Слово правди», «Час», «Відродження». </w:t>
      </w:r>
      <w:r w:rsidRPr="00771AF6">
        <w:rPr>
          <w:rFonts w:ascii="Times New Roman" w:eastAsia="Times New Roman" w:hAnsi="Times New Roman" w:cs="Times New Roman"/>
          <w:noProof/>
          <w:kern w:val="0"/>
          <w:sz w:val="24"/>
          <w:szCs w:val="24"/>
          <w:lang w:eastAsia="uk-UA"/>
        </w:rPr>
        <w:t>Ситуація в друкованому секторі стала однією з найбільш уразливих точок регіонального медіаландшафту.</w:t>
      </w:r>
    </w:p>
    <w:p w14:paraId="023F8CC1" w14:textId="3A299C7F" w:rsidR="009D2509" w:rsidRPr="00771AF6" w:rsidRDefault="002B63A3" w:rsidP="009D2509">
      <w:pPr>
        <w:spacing w:after="0" w:line="240" w:lineRule="auto"/>
        <w:ind w:firstLine="567"/>
        <w:jc w:val="both"/>
        <w:rPr>
          <w:rFonts w:ascii="Times New Roman" w:eastAsia="Times New Roman" w:hAnsi="Times New Roman" w:cs="Times New Roman"/>
          <w:noProof/>
          <w:kern w:val="0"/>
          <w:sz w:val="24"/>
          <w:szCs w:val="24"/>
          <w:lang w:eastAsia="uk-UA"/>
        </w:rPr>
      </w:pPr>
      <w:r w:rsidRPr="00771AF6">
        <w:rPr>
          <w:rFonts w:ascii="Times New Roman" w:eastAsia="Times New Roman" w:hAnsi="Times New Roman" w:cs="Times New Roman"/>
          <w:noProof/>
          <w:kern w:val="0"/>
          <w:sz w:val="24"/>
          <w:szCs w:val="24"/>
          <w:lang w:eastAsia="uk-UA"/>
        </w:rPr>
        <w:t xml:space="preserve">Окремим вектором роботи у 2025 році стало </w:t>
      </w:r>
      <w:r w:rsidRPr="00771AF6">
        <w:rPr>
          <w:rFonts w:ascii="Times New Roman" w:eastAsia="Times New Roman" w:hAnsi="Times New Roman" w:cs="Times New Roman"/>
          <w:b/>
          <w:bCs/>
          <w:noProof/>
          <w:kern w:val="0"/>
          <w:sz w:val="24"/>
          <w:szCs w:val="24"/>
          <w:lang w:eastAsia="uk-UA"/>
        </w:rPr>
        <w:t>посилення соціально чутливих напрямів регулювання</w:t>
      </w:r>
      <w:r w:rsidRPr="00771AF6">
        <w:rPr>
          <w:rFonts w:ascii="Times New Roman" w:eastAsia="Times New Roman" w:hAnsi="Times New Roman" w:cs="Times New Roman"/>
          <w:noProof/>
          <w:kern w:val="0"/>
          <w:sz w:val="24"/>
          <w:szCs w:val="24"/>
          <w:lang w:eastAsia="uk-UA"/>
        </w:rPr>
        <w:t>, зокрема у сферах безбар’єрності, захисту прав дітей, недопущення дискримінації та утвердження гендерної рівності в медіа. Представництво поглибило співпрацю з громадськими організаціями, що опікуються правами людей з інвалідністю, долучалося до роботи Ради безбар’єрності при Чернівецькій обласній військовій адміністрації, проводило моніторинги інклюзивної доступності медіаконтенту. Паралельно здійснювалася системна взаємодія з національними спільнотами Буковини – єврейською, румунською, польською,</w:t>
      </w:r>
      <w:r w:rsidR="00352A4B" w:rsidRPr="00771AF6">
        <w:rPr>
          <w:rFonts w:ascii="Times New Roman" w:eastAsia="Times New Roman" w:hAnsi="Times New Roman" w:cs="Times New Roman"/>
          <w:noProof/>
          <w:kern w:val="0"/>
          <w:sz w:val="24"/>
          <w:szCs w:val="24"/>
          <w:lang w:eastAsia="uk-UA"/>
        </w:rPr>
        <w:t xml:space="preserve"> німецько-австрійською,</w:t>
      </w:r>
      <w:r w:rsidRPr="00771AF6">
        <w:rPr>
          <w:rFonts w:ascii="Times New Roman" w:eastAsia="Times New Roman" w:hAnsi="Times New Roman" w:cs="Times New Roman"/>
          <w:noProof/>
          <w:kern w:val="0"/>
          <w:sz w:val="24"/>
          <w:szCs w:val="24"/>
          <w:lang w:eastAsia="uk-UA"/>
        </w:rPr>
        <w:t xml:space="preserve"> кримськотатарською, азербайджанською, польською та іншими – з акцентом на коректне висвітлення чутливих тем, запобігання мові ворожнечі та забезпечення інформаційних прав.</w:t>
      </w:r>
    </w:p>
    <w:p w14:paraId="5B078960" w14:textId="4FF5675F" w:rsidR="009D2509" w:rsidRPr="00771AF6" w:rsidRDefault="009D2509" w:rsidP="009D2509">
      <w:pPr>
        <w:spacing w:after="0" w:line="240" w:lineRule="auto"/>
        <w:ind w:firstLine="567"/>
        <w:jc w:val="both"/>
        <w:rPr>
          <w:rFonts w:ascii="Times New Roman" w:eastAsia="Times New Roman" w:hAnsi="Times New Roman" w:cs="Times New Roman"/>
          <w:noProof/>
          <w:kern w:val="0"/>
          <w:sz w:val="24"/>
          <w:szCs w:val="24"/>
          <w:lang w:eastAsia="uk-UA"/>
        </w:rPr>
      </w:pPr>
      <w:r w:rsidRPr="00771AF6">
        <w:rPr>
          <w:rFonts w:ascii="Times New Roman" w:eastAsia="Times New Roman" w:hAnsi="Times New Roman" w:cs="Times New Roman"/>
          <w:noProof/>
          <w:kern w:val="0"/>
          <w:sz w:val="24"/>
          <w:szCs w:val="24"/>
          <w:lang w:eastAsia="uk-UA"/>
        </w:rPr>
        <w:t xml:space="preserve">У 2025 році </w:t>
      </w:r>
      <w:r w:rsidR="002B63A3" w:rsidRPr="00771AF6">
        <w:rPr>
          <w:rFonts w:ascii="Times New Roman" w:eastAsia="Times New Roman" w:hAnsi="Times New Roman" w:cs="Times New Roman"/>
          <w:noProof/>
          <w:kern w:val="0"/>
          <w:sz w:val="24"/>
          <w:szCs w:val="24"/>
          <w:lang w:eastAsia="uk-UA"/>
        </w:rPr>
        <w:t>продовжувалося здійснення</w:t>
      </w:r>
      <w:r w:rsidRPr="00771AF6">
        <w:rPr>
          <w:rFonts w:ascii="Times New Roman" w:eastAsia="Times New Roman" w:hAnsi="Times New Roman" w:cs="Times New Roman"/>
          <w:noProof/>
          <w:kern w:val="0"/>
          <w:sz w:val="24"/>
          <w:szCs w:val="24"/>
          <w:lang w:eastAsia="uk-UA"/>
        </w:rPr>
        <w:t xml:space="preserve"> </w:t>
      </w:r>
      <w:r w:rsidRPr="00771AF6">
        <w:rPr>
          <w:rFonts w:ascii="Times New Roman" w:eastAsia="Times New Roman" w:hAnsi="Times New Roman" w:cs="Times New Roman"/>
          <w:b/>
          <w:bCs/>
          <w:noProof/>
          <w:kern w:val="0"/>
          <w:sz w:val="24"/>
          <w:szCs w:val="24"/>
          <w:lang w:eastAsia="uk-UA"/>
        </w:rPr>
        <w:t>наглядов</w:t>
      </w:r>
      <w:r w:rsidR="002B63A3" w:rsidRPr="00771AF6">
        <w:rPr>
          <w:rFonts w:ascii="Times New Roman" w:eastAsia="Times New Roman" w:hAnsi="Times New Roman" w:cs="Times New Roman"/>
          <w:b/>
          <w:bCs/>
          <w:noProof/>
          <w:kern w:val="0"/>
          <w:sz w:val="24"/>
          <w:szCs w:val="24"/>
          <w:lang w:eastAsia="uk-UA"/>
        </w:rPr>
        <w:t>их</w:t>
      </w:r>
      <w:r w:rsidRPr="00771AF6">
        <w:rPr>
          <w:rFonts w:ascii="Times New Roman" w:eastAsia="Times New Roman" w:hAnsi="Times New Roman" w:cs="Times New Roman"/>
          <w:b/>
          <w:bCs/>
          <w:noProof/>
          <w:kern w:val="0"/>
          <w:sz w:val="24"/>
          <w:szCs w:val="24"/>
          <w:lang w:eastAsia="uk-UA"/>
        </w:rPr>
        <w:t xml:space="preserve"> повноважен</w:t>
      </w:r>
      <w:r w:rsidR="002B63A3" w:rsidRPr="00771AF6">
        <w:rPr>
          <w:rFonts w:ascii="Times New Roman" w:eastAsia="Times New Roman" w:hAnsi="Times New Roman" w:cs="Times New Roman"/>
          <w:b/>
          <w:bCs/>
          <w:noProof/>
          <w:kern w:val="0"/>
          <w:sz w:val="24"/>
          <w:szCs w:val="24"/>
          <w:lang w:eastAsia="uk-UA"/>
        </w:rPr>
        <w:t>ь</w:t>
      </w:r>
      <w:r w:rsidRPr="00771AF6">
        <w:rPr>
          <w:rFonts w:ascii="Times New Roman" w:eastAsia="Times New Roman" w:hAnsi="Times New Roman" w:cs="Times New Roman"/>
          <w:b/>
          <w:bCs/>
          <w:noProof/>
          <w:kern w:val="0"/>
          <w:sz w:val="24"/>
          <w:szCs w:val="24"/>
          <w:lang w:eastAsia="uk-UA"/>
        </w:rPr>
        <w:t xml:space="preserve"> медіарегулятора</w:t>
      </w:r>
      <w:r w:rsidRPr="00771AF6">
        <w:rPr>
          <w:rFonts w:ascii="Times New Roman" w:eastAsia="Times New Roman" w:hAnsi="Times New Roman" w:cs="Times New Roman"/>
          <w:noProof/>
          <w:kern w:val="0"/>
          <w:sz w:val="24"/>
          <w:szCs w:val="24"/>
          <w:lang w:eastAsia="uk-UA"/>
        </w:rPr>
        <w:t xml:space="preserve">. Представництвом проводилися офіційні моніторинги </w:t>
      </w:r>
      <w:r w:rsidR="00352A4B" w:rsidRPr="00771AF6">
        <w:rPr>
          <w:rFonts w:ascii="Times New Roman" w:eastAsia="Times New Roman" w:hAnsi="Times New Roman" w:cs="Times New Roman"/>
          <w:noProof/>
          <w:kern w:val="0"/>
          <w:sz w:val="24"/>
          <w:szCs w:val="24"/>
          <w:lang w:eastAsia="uk-UA"/>
        </w:rPr>
        <w:t>всіх видів</w:t>
      </w:r>
      <w:r w:rsidRPr="00771AF6">
        <w:rPr>
          <w:rFonts w:ascii="Times New Roman" w:eastAsia="Times New Roman" w:hAnsi="Times New Roman" w:cs="Times New Roman"/>
          <w:noProof/>
          <w:kern w:val="0"/>
          <w:sz w:val="24"/>
          <w:szCs w:val="24"/>
          <w:lang w:eastAsia="uk-UA"/>
        </w:rPr>
        <w:t xml:space="preserve"> медіа, здійснювався контроль за дотриманням мовних квот, правил мовлення у дні пам’яті та жалоби, вимог щодо захисту дітей, норм інклюзивної та недискримінаційної комунікації</w:t>
      </w:r>
      <w:r w:rsidR="00352A4B" w:rsidRPr="00771AF6">
        <w:rPr>
          <w:rFonts w:ascii="Times New Roman" w:eastAsia="Times New Roman" w:hAnsi="Times New Roman" w:cs="Times New Roman"/>
          <w:noProof/>
          <w:kern w:val="0"/>
          <w:sz w:val="24"/>
          <w:szCs w:val="24"/>
          <w:lang w:eastAsia="uk-UA"/>
        </w:rPr>
        <w:t xml:space="preserve"> та інші</w:t>
      </w:r>
      <w:r w:rsidRPr="00771AF6">
        <w:rPr>
          <w:rFonts w:ascii="Times New Roman" w:eastAsia="Times New Roman" w:hAnsi="Times New Roman" w:cs="Times New Roman"/>
          <w:noProof/>
          <w:kern w:val="0"/>
          <w:sz w:val="24"/>
          <w:szCs w:val="24"/>
          <w:lang w:eastAsia="uk-UA"/>
        </w:rPr>
        <w:t xml:space="preserve">. </w:t>
      </w:r>
      <w:r w:rsidR="002B63A3" w:rsidRPr="00771AF6">
        <w:rPr>
          <w:rFonts w:ascii="Times New Roman" w:eastAsia="Times New Roman" w:hAnsi="Times New Roman" w:cs="Times New Roman"/>
          <w:noProof/>
          <w:kern w:val="0"/>
          <w:sz w:val="24"/>
          <w:szCs w:val="24"/>
          <w:lang w:eastAsia="uk-UA"/>
        </w:rPr>
        <w:t>Результати моніторингів</w:t>
      </w:r>
      <w:r w:rsidR="00352A4B" w:rsidRPr="00771AF6">
        <w:rPr>
          <w:rFonts w:ascii="Times New Roman" w:eastAsia="Times New Roman" w:hAnsi="Times New Roman" w:cs="Times New Roman"/>
          <w:noProof/>
          <w:kern w:val="0"/>
          <w:sz w:val="24"/>
          <w:szCs w:val="24"/>
          <w:lang w:eastAsia="uk-UA"/>
        </w:rPr>
        <w:t xml:space="preserve"> у разі виявлення ознак порушень</w:t>
      </w:r>
      <w:r w:rsidR="002B63A3" w:rsidRPr="00771AF6">
        <w:rPr>
          <w:rFonts w:ascii="Times New Roman" w:eastAsia="Times New Roman" w:hAnsi="Times New Roman" w:cs="Times New Roman"/>
          <w:noProof/>
          <w:kern w:val="0"/>
          <w:sz w:val="24"/>
          <w:szCs w:val="24"/>
          <w:lang w:eastAsia="uk-UA"/>
        </w:rPr>
        <w:t xml:space="preserve"> оперативно надсилалися до</w:t>
      </w:r>
      <w:r w:rsidRPr="00771AF6">
        <w:rPr>
          <w:rFonts w:ascii="Times New Roman" w:eastAsia="Times New Roman" w:hAnsi="Times New Roman" w:cs="Times New Roman"/>
          <w:noProof/>
          <w:kern w:val="0"/>
          <w:sz w:val="24"/>
          <w:szCs w:val="24"/>
          <w:lang w:eastAsia="uk-UA"/>
        </w:rPr>
        <w:t xml:space="preserve"> </w:t>
      </w:r>
      <w:r w:rsidR="002B63A3" w:rsidRPr="00771AF6">
        <w:rPr>
          <w:rFonts w:ascii="Times New Roman" w:eastAsia="Times New Roman" w:hAnsi="Times New Roman" w:cs="Times New Roman"/>
          <w:noProof/>
          <w:kern w:val="0"/>
          <w:sz w:val="24"/>
          <w:szCs w:val="24"/>
          <w:lang w:eastAsia="uk-UA"/>
        </w:rPr>
        <w:t xml:space="preserve">апарату </w:t>
      </w:r>
      <w:r w:rsidRPr="00771AF6">
        <w:rPr>
          <w:rFonts w:ascii="Times New Roman" w:eastAsia="Times New Roman" w:hAnsi="Times New Roman" w:cs="Times New Roman"/>
          <w:noProof/>
          <w:kern w:val="0"/>
          <w:sz w:val="24"/>
          <w:szCs w:val="24"/>
          <w:lang w:eastAsia="uk-UA"/>
        </w:rPr>
        <w:t>Національно</w:t>
      </w:r>
      <w:r w:rsidR="002B63A3" w:rsidRPr="00771AF6">
        <w:rPr>
          <w:rFonts w:ascii="Times New Roman" w:eastAsia="Times New Roman" w:hAnsi="Times New Roman" w:cs="Times New Roman"/>
          <w:noProof/>
          <w:kern w:val="0"/>
          <w:sz w:val="24"/>
          <w:szCs w:val="24"/>
          <w:lang w:eastAsia="uk-UA"/>
        </w:rPr>
        <w:t>ї</w:t>
      </w:r>
      <w:r w:rsidRPr="00771AF6">
        <w:rPr>
          <w:rFonts w:ascii="Times New Roman" w:eastAsia="Times New Roman" w:hAnsi="Times New Roman" w:cs="Times New Roman"/>
          <w:noProof/>
          <w:kern w:val="0"/>
          <w:sz w:val="24"/>
          <w:szCs w:val="24"/>
          <w:lang w:eastAsia="uk-UA"/>
        </w:rPr>
        <w:t xml:space="preserve"> рад</w:t>
      </w:r>
      <w:r w:rsidR="002B63A3" w:rsidRPr="00771AF6">
        <w:rPr>
          <w:rFonts w:ascii="Times New Roman" w:eastAsia="Times New Roman" w:hAnsi="Times New Roman" w:cs="Times New Roman"/>
          <w:noProof/>
          <w:kern w:val="0"/>
          <w:sz w:val="24"/>
          <w:szCs w:val="24"/>
          <w:lang w:eastAsia="uk-UA"/>
        </w:rPr>
        <w:t>и</w:t>
      </w:r>
      <w:r w:rsidRPr="00771AF6">
        <w:rPr>
          <w:rFonts w:ascii="Times New Roman" w:eastAsia="Times New Roman" w:hAnsi="Times New Roman" w:cs="Times New Roman"/>
          <w:noProof/>
          <w:kern w:val="0"/>
          <w:sz w:val="24"/>
          <w:szCs w:val="24"/>
          <w:lang w:eastAsia="uk-UA"/>
        </w:rPr>
        <w:t>.</w:t>
      </w:r>
    </w:p>
    <w:p w14:paraId="7FABE04C" w14:textId="49A1BB28" w:rsidR="00DF2F15" w:rsidRPr="00771AF6" w:rsidRDefault="00DF2F15" w:rsidP="009D2509">
      <w:pPr>
        <w:spacing w:after="0" w:line="240" w:lineRule="auto"/>
        <w:ind w:firstLine="567"/>
        <w:jc w:val="both"/>
        <w:rPr>
          <w:rFonts w:ascii="Times New Roman" w:hAnsi="Times New Roman" w:cs="Times New Roman"/>
          <w:color w:val="FF0000"/>
          <w:sz w:val="24"/>
          <w:szCs w:val="24"/>
        </w:rPr>
      </w:pPr>
    </w:p>
    <w:p w14:paraId="729E3D7F" w14:textId="477AD77F" w:rsidR="000548A2" w:rsidRPr="00771AF6" w:rsidRDefault="000548A2" w:rsidP="000548A2">
      <w:pPr>
        <w:spacing w:after="0" w:line="240" w:lineRule="auto"/>
        <w:jc w:val="both"/>
        <w:rPr>
          <w:rFonts w:ascii="Times New Roman" w:eastAsia="Times New Roman" w:hAnsi="Times New Roman" w:cs="Times New Roman"/>
          <w:b/>
          <w:bCs/>
          <w:i/>
          <w:iCs/>
          <w:kern w:val="0"/>
          <w:sz w:val="24"/>
          <w:szCs w:val="24"/>
          <w:lang w:eastAsia="uk-UA"/>
        </w:rPr>
      </w:pPr>
      <w:r w:rsidRPr="00771AF6">
        <w:rPr>
          <w:rFonts w:ascii="Times New Roman" w:eastAsia="Times New Roman" w:hAnsi="Times New Roman" w:cs="Times New Roman"/>
          <w:b/>
          <w:bCs/>
          <w:i/>
          <w:iCs/>
          <w:kern w:val="0"/>
          <w:sz w:val="24"/>
          <w:szCs w:val="24"/>
          <w:lang w:eastAsia="uk-UA"/>
        </w:rPr>
        <w:t>РОЗДІЛ 1. ЗАГАЛЬНИЙ СТАН МЕДІАПРОСТОРУ ЧЕРНІВЕЦЬКОЇ ОБЛАСТІ</w:t>
      </w:r>
    </w:p>
    <w:p w14:paraId="3BAA286C" w14:textId="77777777" w:rsidR="000548A2" w:rsidRPr="00771AF6" w:rsidRDefault="000548A2" w:rsidP="000548A2">
      <w:pPr>
        <w:spacing w:after="0" w:line="240" w:lineRule="auto"/>
        <w:ind w:firstLine="567"/>
        <w:jc w:val="both"/>
        <w:outlineLvl w:val="1"/>
        <w:rPr>
          <w:rFonts w:ascii="Times New Roman" w:eastAsia="Times New Roman" w:hAnsi="Times New Roman" w:cs="Times New Roman"/>
          <w:b/>
          <w:bCs/>
          <w:kern w:val="0"/>
          <w:sz w:val="24"/>
          <w:szCs w:val="24"/>
          <w:lang w:eastAsia="uk-UA"/>
        </w:rPr>
      </w:pPr>
    </w:p>
    <w:p w14:paraId="09DD97AC" w14:textId="713EBD99" w:rsidR="000548A2" w:rsidRPr="00771AF6" w:rsidRDefault="000548A2" w:rsidP="000548A2">
      <w:pPr>
        <w:spacing w:after="0" w:line="240" w:lineRule="auto"/>
        <w:ind w:firstLine="567"/>
        <w:jc w:val="both"/>
        <w:outlineLvl w:val="1"/>
        <w:rPr>
          <w:rFonts w:ascii="Times New Roman" w:eastAsia="Times New Roman" w:hAnsi="Times New Roman" w:cs="Times New Roman"/>
          <w:b/>
          <w:bCs/>
          <w:kern w:val="0"/>
          <w:sz w:val="24"/>
          <w:szCs w:val="24"/>
          <w:lang w:eastAsia="uk-UA"/>
        </w:rPr>
      </w:pPr>
      <w:r w:rsidRPr="00771AF6">
        <w:rPr>
          <w:rFonts w:ascii="Times New Roman" w:eastAsia="Times New Roman" w:hAnsi="Times New Roman" w:cs="Times New Roman"/>
          <w:b/>
          <w:bCs/>
          <w:kern w:val="0"/>
          <w:sz w:val="24"/>
          <w:szCs w:val="24"/>
          <w:lang w:eastAsia="uk-UA"/>
        </w:rPr>
        <w:t>1.1. Структура медіапростору області</w:t>
      </w:r>
    </w:p>
    <w:p w14:paraId="15104C32" w14:textId="666D7DA2" w:rsidR="000548A2" w:rsidRPr="00771AF6" w:rsidRDefault="000548A2" w:rsidP="000548A2">
      <w:pPr>
        <w:spacing w:after="0" w:line="240" w:lineRule="auto"/>
        <w:ind w:firstLine="567"/>
        <w:jc w:val="both"/>
        <w:outlineLvl w:val="1"/>
        <w:rPr>
          <w:rFonts w:ascii="Times New Roman" w:eastAsia="Times New Roman" w:hAnsi="Times New Roman" w:cs="Times New Roman"/>
          <w:b/>
          <w:bCs/>
          <w:kern w:val="0"/>
          <w:sz w:val="24"/>
          <w:szCs w:val="24"/>
          <w:lang w:eastAsia="uk-UA"/>
        </w:rPr>
      </w:pPr>
    </w:p>
    <w:p w14:paraId="2D47E22C" w14:textId="421EFFFD"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Медіапростір Чернівецької області у 2025 році </w:t>
      </w:r>
      <w:r w:rsidR="00B9725E" w:rsidRPr="00771AF6">
        <w:rPr>
          <w:rFonts w:ascii="Times New Roman" w:eastAsia="Times New Roman" w:hAnsi="Times New Roman" w:cs="Times New Roman"/>
          <w:kern w:val="0"/>
          <w:sz w:val="24"/>
          <w:szCs w:val="24"/>
          <w:lang w:eastAsia="uk-UA"/>
        </w:rPr>
        <w:t>працював</w:t>
      </w:r>
      <w:r w:rsidRPr="00771AF6">
        <w:rPr>
          <w:rFonts w:ascii="Times New Roman" w:eastAsia="Times New Roman" w:hAnsi="Times New Roman" w:cs="Times New Roman"/>
          <w:kern w:val="0"/>
          <w:sz w:val="24"/>
          <w:szCs w:val="24"/>
          <w:lang w:eastAsia="uk-UA"/>
        </w:rPr>
        <w:t xml:space="preserve"> в умовах дії правового режиму воєнного стану, що суттєво впливало на умови діяльності суб’єктів у сфері медіа, їх організаційні моделі, економічну спроможність та формат присутності на інформаційному ринку. Водночас регіональний медіаландшафт зберігав структурну різноманітність і охоплював як традиційні види медіа, так і сучасні цифрові формати.</w:t>
      </w:r>
      <w:r w:rsidR="00F568C2" w:rsidRPr="00771AF6">
        <w:rPr>
          <w:sz w:val="24"/>
          <w:szCs w:val="24"/>
        </w:rPr>
        <w:t xml:space="preserve"> </w:t>
      </w:r>
    </w:p>
    <w:p w14:paraId="39BC7AD1" w14:textId="280B5BF3"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Структура медіапростору області характеризується поєднанням лінійних аудіовізуальних медіа-сервісів з використанням радіочастотного спектра, лінійних медіа-сервісів без використання радіочастотного спектра, провайдерів аудіовізуальних сервісів, друкованих та онлайн-медіа. Така багатокомпонентність забезпечує доступ населення до інформації через різні канали поширення та </w:t>
      </w:r>
      <w:r w:rsidR="008F2693" w:rsidRPr="00771AF6">
        <w:rPr>
          <w:rFonts w:ascii="Times New Roman" w:eastAsia="Times New Roman" w:hAnsi="Times New Roman" w:cs="Times New Roman"/>
          <w:kern w:val="0"/>
          <w:sz w:val="24"/>
          <w:szCs w:val="24"/>
          <w:lang w:eastAsia="uk-UA"/>
        </w:rPr>
        <w:t>дає змогу</w:t>
      </w:r>
      <w:r w:rsidRPr="00771AF6">
        <w:rPr>
          <w:rFonts w:ascii="Times New Roman" w:eastAsia="Times New Roman" w:hAnsi="Times New Roman" w:cs="Times New Roman"/>
          <w:kern w:val="0"/>
          <w:sz w:val="24"/>
          <w:szCs w:val="24"/>
          <w:lang w:eastAsia="uk-UA"/>
        </w:rPr>
        <w:t xml:space="preserve"> частково компенсувати вразливість окремих сегментів медіаринку.</w:t>
      </w:r>
    </w:p>
    <w:p w14:paraId="0EC06CAF" w14:textId="24D93070"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lastRenderedPageBreak/>
        <w:t>Станом на кінець грудня 2025 року Реєстр суб’єктів у сфері медіа відображає реальну конфігурацію регіонального медіасередовища, сформовану у результаті збереження діяльності традиційних медіа</w:t>
      </w:r>
      <w:r w:rsidR="00F568C2" w:rsidRPr="00771AF6">
        <w:rPr>
          <w:rFonts w:ascii="Times New Roman" w:eastAsia="Times New Roman" w:hAnsi="Times New Roman" w:cs="Times New Roman"/>
          <w:kern w:val="0"/>
          <w:sz w:val="24"/>
          <w:szCs w:val="24"/>
          <w:lang w:eastAsia="uk-UA"/>
        </w:rPr>
        <w:t xml:space="preserve"> та внаслідок </w:t>
      </w:r>
      <w:r w:rsidRPr="00771AF6">
        <w:rPr>
          <w:rFonts w:ascii="Times New Roman" w:eastAsia="Times New Roman" w:hAnsi="Times New Roman" w:cs="Times New Roman"/>
          <w:kern w:val="0"/>
          <w:sz w:val="24"/>
          <w:szCs w:val="24"/>
          <w:lang w:eastAsia="uk-UA"/>
        </w:rPr>
        <w:t>розвитку цифрових платформ та нових форматів мовлення. Кількісні показники та структура зареєстрованих суб’єктів свідчать про поступову трансформацію медіапростору області з урахуванням сучасних викликів і технологічних змін.</w:t>
      </w:r>
    </w:p>
    <w:p w14:paraId="0716375D" w14:textId="4CBA7445"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На кінець грудня 2025 року в Чернівецькій області налічується </w:t>
      </w:r>
      <w:r w:rsidRPr="00771AF6">
        <w:rPr>
          <w:rFonts w:ascii="Times New Roman" w:eastAsia="Times New Roman" w:hAnsi="Times New Roman" w:cs="Times New Roman"/>
          <w:b/>
          <w:bCs/>
          <w:kern w:val="0"/>
          <w:sz w:val="24"/>
          <w:szCs w:val="24"/>
          <w:lang w:eastAsia="uk-UA"/>
        </w:rPr>
        <w:t>56 зареєстрованих ліцензіатів та реєстрантів</w:t>
      </w:r>
      <w:r w:rsidRPr="00771AF6">
        <w:rPr>
          <w:rFonts w:ascii="Times New Roman" w:eastAsia="Times New Roman" w:hAnsi="Times New Roman" w:cs="Times New Roman"/>
          <w:kern w:val="0"/>
          <w:sz w:val="24"/>
          <w:szCs w:val="24"/>
          <w:lang w:eastAsia="uk-UA"/>
        </w:rPr>
        <w:t xml:space="preserve"> Національної ради України з питань телебачення і радіомовлення, яким </w:t>
      </w:r>
      <w:r w:rsidRPr="00771AF6">
        <w:rPr>
          <w:rFonts w:ascii="Times New Roman" w:eastAsia="Times New Roman" w:hAnsi="Times New Roman" w:cs="Times New Roman"/>
          <w:b/>
          <w:bCs/>
          <w:kern w:val="0"/>
          <w:sz w:val="24"/>
          <w:szCs w:val="24"/>
          <w:lang w:eastAsia="uk-UA"/>
        </w:rPr>
        <w:t xml:space="preserve">присвоєно 100 ідентифікаторів </w:t>
      </w:r>
      <w:r w:rsidRPr="00771AF6">
        <w:rPr>
          <w:rFonts w:ascii="Times New Roman" w:eastAsia="Times New Roman" w:hAnsi="Times New Roman" w:cs="Times New Roman"/>
          <w:kern w:val="0"/>
          <w:sz w:val="24"/>
          <w:szCs w:val="24"/>
          <w:lang w:eastAsia="uk-UA"/>
        </w:rPr>
        <w:t>у Реєстрі суб’єктів у сфері медіа.</w:t>
      </w:r>
      <w:r w:rsidR="00E5071D" w:rsidRPr="00771AF6">
        <w:rPr>
          <w:rFonts w:ascii="Times New Roman" w:eastAsia="Times New Roman" w:hAnsi="Times New Roman" w:cs="Times New Roman"/>
          <w:kern w:val="0"/>
          <w:sz w:val="24"/>
          <w:szCs w:val="24"/>
          <w:lang w:eastAsia="uk-UA"/>
        </w:rPr>
        <w:t xml:space="preserve"> </w:t>
      </w:r>
      <w:r w:rsidR="00E5071D" w:rsidRPr="00771AF6">
        <w:rPr>
          <w:rFonts w:ascii="Times New Roman" w:eastAsia="Times New Roman" w:hAnsi="Times New Roman" w:cs="Times New Roman"/>
          <w:i/>
          <w:iCs/>
          <w:kern w:val="0"/>
          <w:sz w:val="24"/>
          <w:szCs w:val="24"/>
          <w:lang w:eastAsia="uk-UA"/>
        </w:rPr>
        <w:t>(Актуальну на кінець 2025 року кількість зареєстрованих медіа за видами діяльності можна переглянути на ст. 2 Додатку до річного Звіту)</w:t>
      </w:r>
    </w:p>
    <w:p w14:paraId="7A56B0B1" w14:textId="5A3B2E8C"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p>
    <w:p w14:paraId="6AC56232" w14:textId="50126200" w:rsidR="000548A2" w:rsidRPr="00771AF6" w:rsidRDefault="000548A2" w:rsidP="000548A2">
      <w:pPr>
        <w:spacing w:after="0" w:line="240" w:lineRule="auto"/>
        <w:ind w:firstLine="567"/>
        <w:jc w:val="both"/>
        <w:rPr>
          <w:rFonts w:ascii="Times New Roman" w:eastAsia="Times New Roman" w:hAnsi="Times New Roman" w:cs="Times New Roman"/>
          <w:b/>
          <w:bCs/>
          <w:kern w:val="0"/>
          <w:sz w:val="24"/>
          <w:szCs w:val="24"/>
          <w:lang w:eastAsia="uk-UA"/>
        </w:rPr>
      </w:pPr>
      <w:r w:rsidRPr="00771AF6">
        <w:rPr>
          <w:rFonts w:ascii="Times New Roman" w:eastAsia="Times New Roman" w:hAnsi="Times New Roman" w:cs="Times New Roman"/>
          <w:b/>
          <w:bCs/>
          <w:kern w:val="0"/>
          <w:sz w:val="24"/>
          <w:szCs w:val="24"/>
          <w:lang w:eastAsia="uk-UA"/>
        </w:rPr>
        <w:t>Актуальна медійна мапа Чернівецької області в контексті зареєстрованих у регіоні суб’єктів медіа на кінець грудня 2025 року має наступний вигляд:</w:t>
      </w:r>
    </w:p>
    <w:p w14:paraId="31550795" w14:textId="7372FCF8"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p>
    <w:p w14:paraId="2610BCDE" w14:textId="20C99A08" w:rsidR="000548A2" w:rsidRPr="00771AF6" w:rsidRDefault="000548A2" w:rsidP="000548A2">
      <w:pPr>
        <w:spacing w:after="0" w:line="240" w:lineRule="auto"/>
        <w:ind w:firstLine="540"/>
        <w:jc w:val="both"/>
        <w:rPr>
          <w:rFonts w:ascii="Times New Roman" w:hAnsi="Times New Roman" w:cs="Times New Roman"/>
          <w:b/>
          <w:color w:val="000000" w:themeColor="text1"/>
          <w:sz w:val="24"/>
          <w:szCs w:val="24"/>
        </w:rPr>
      </w:pPr>
      <w:r w:rsidRPr="00771AF6">
        <w:rPr>
          <w:rFonts w:ascii="Times New Roman" w:hAnsi="Times New Roman" w:cs="Times New Roman"/>
          <w:b/>
          <w:i/>
          <w:color w:val="000000" w:themeColor="text1"/>
          <w:sz w:val="24"/>
          <w:szCs w:val="24"/>
          <w:u w:val="single"/>
        </w:rPr>
        <w:t>- Лінійні аудіовізуальні медіа-сервіси з використанням радіочастотного спектра – 8:</w:t>
      </w:r>
      <w:r w:rsidRPr="00771AF6">
        <w:rPr>
          <w:rFonts w:ascii="Times New Roman" w:hAnsi="Times New Roman" w:cs="Times New Roman"/>
          <w:color w:val="000000" w:themeColor="text1"/>
          <w:sz w:val="24"/>
          <w:szCs w:val="24"/>
        </w:rPr>
        <w:t xml:space="preserve"> </w:t>
      </w:r>
    </w:p>
    <w:p w14:paraId="6B2A4D0A"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 ТОВ «Міська телерадіокомпанія «Чернівці», м. Чернівці («С4»), ТБ, МХ-5;</w:t>
      </w:r>
    </w:p>
    <w:p w14:paraId="50DA61E8" w14:textId="70C5F7B0" w:rsidR="000548A2" w:rsidRPr="00771AF6" w:rsidRDefault="000548A2" w:rsidP="000548A2">
      <w:pPr>
        <w:spacing w:after="0" w:line="240" w:lineRule="auto"/>
        <w:ind w:firstLine="708"/>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ТОВ «Міська телерадіокомпанія «Чернівці», РМ («СіЧотири»), 106,6 МГц у м. Чернівці;</w:t>
      </w:r>
    </w:p>
    <w:p w14:paraId="64EAE310" w14:textId="2971A462"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 - ТОВ «Телерадіокомпанія «ТВА», м. Чернівці, ТБ («</w:t>
      </w:r>
      <w:r w:rsidRPr="00771AF6">
        <w:rPr>
          <w:rFonts w:ascii="Times New Roman" w:hAnsi="Times New Roman" w:cs="Times New Roman"/>
          <w:color w:val="000000" w:themeColor="text1"/>
          <w:sz w:val="24"/>
          <w:szCs w:val="24"/>
          <w:lang w:val="en-US"/>
        </w:rPr>
        <w:t>tva</w:t>
      </w:r>
      <w:r w:rsidRPr="00771AF6">
        <w:rPr>
          <w:rFonts w:ascii="Times New Roman" w:hAnsi="Times New Roman" w:cs="Times New Roman"/>
          <w:color w:val="000000" w:themeColor="text1"/>
          <w:sz w:val="24"/>
          <w:szCs w:val="24"/>
        </w:rPr>
        <w:t xml:space="preserve">»), мультиплекс «ЧТ2» (Чернівці) та МХ-5 (Новодністровськ); </w:t>
      </w:r>
    </w:p>
    <w:p w14:paraId="2215B83A" w14:textId="576D24E9"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lang w:val="ru-RU"/>
        </w:rPr>
      </w:pPr>
      <w:r w:rsidRPr="00771AF6">
        <w:rPr>
          <w:rFonts w:ascii="Times New Roman" w:hAnsi="Times New Roman" w:cs="Times New Roman"/>
          <w:color w:val="000000" w:themeColor="text1"/>
          <w:sz w:val="24"/>
          <w:szCs w:val="24"/>
        </w:rPr>
        <w:tab/>
        <w:t>- ТОВ «Телерадіокомпанія «ТВА», м. Чернівці, РМ («ТВА ФМ»), 101,9 МГц у м. Новодністровськ;</w:t>
      </w:r>
    </w:p>
    <w:p w14:paraId="364953A0" w14:textId="489DBF01"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3. ТОВ «Чернівецький промінь», м. Чернівці, ТБ, МХ-5;</w:t>
      </w:r>
    </w:p>
    <w:p w14:paraId="3619F0B3" w14:textId="4B2A3142"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lang w:val="ru-RU"/>
        </w:rPr>
      </w:pPr>
      <w:r w:rsidRPr="00771AF6">
        <w:rPr>
          <w:rFonts w:ascii="Times New Roman" w:hAnsi="Times New Roman" w:cs="Times New Roman"/>
          <w:color w:val="000000" w:themeColor="text1"/>
          <w:sz w:val="24"/>
          <w:szCs w:val="24"/>
        </w:rPr>
        <w:t>4. ТОВ «Місто ТБ», м. Чернівці, ТБ, МХ-5;</w:t>
      </w:r>
    </w:p>
    <w:p w14:paraId="1C33D91F" w14:textId="0B837A2F"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5. - ТОВ «Телерадіокомпанія «Станція», м. Чернівці, РМ («Радіо 10») 103,2 МГц у м. Чернівці;</w:t>
      </w:r>
    </w:p>
    <w:p w14:paraId="0C1D48CA" w14:textId="6F01B735"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ТОВ «Телерадіокомпанія «Станція», м. Чернівці, РМ («Радіо 10») 104,4 МГц у м. Вижниця;</w:t>
      </w:r>
    </w:p>
    <w:p w14:paraId="5A7E2EA5" w14:textId="30729049"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ТОВ «Телерадіокомпанія «Станція», м. Чернівці, РМ («Радіо 10») 107,5 МГц у м. Сторожинець;</w:t>
      </w:r>
      <w:r w:rsidR="00B92881" w:rsidRPr="00771AF6">
        <w:rPr>
          <w:sz w:val="24"/>
          <w:szCs w:val="24"/>
        </w:rPr>
        <w:t xml:space="preserve"> </w:t>
      </w:r>
    </w:p>
    <w:p w14:paraId="35D051CC" w14:textId="5F942DD6"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6. ТОВ «Буковинська хвиля», м. Чернівці, РМ 100,0 МГц у м. Чернівці;</w:t>
      </w:r>
    </w:p>
    <w:p w14:paraId="13DEE17E" w14:textId="7590C35D"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7. КП «ТРК «На своїй хвилі», м. Новодністровськ Чернівецької обл., РМ 102,3 МГц у м. Новодністровськ;</w:t>
      </w:r>
    </w:p>
    <w:p w14:paraId="687D6534" w14:textId="18E4777E"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xml:space="preserve">8. - </w:t>
      </w:r>
      <w:r w:rsidRPr="00771AF6">
        <w:rPr>
          <w:rFonts w:ascii="Times New Roman" w:hAnsi="Times New Roman" w:cs="Times New Roman"/>
          <w:color w:val="000000" w:themeColor="text1"/>
          <w:kern w:val="1"/>
          <w:sz w:val="24"/>
          <w:szCs w:val="24"/>
        </w:rPr>
        <w:t>КП «ТРО «Сокиряни» Сокирянської міської ради Чернівецької області</w:t>
      </w:r>
      <w:r w:rsidRPr="00771AF6">
        <w:rPr>
          <w:rFonts w:ascii="Times New Roman" w:hAnsi="Times New Roman" w:cs="Times New Roman"/>
          <w:color w:val="000000" w:themeColor="text1"/>
          <w:sz w:val="24"/>
          <w:szCs w:val="24"/>
        </w:rPr>
        <w:t>, м. Сокиряни, РМ 104,7 МГц</w:t>
      </w:r>
      <w:r w:rsidR="00F568C2" w:rsidRPr="00771AF6">
        <w:rPr>
          <w:rFonts w:ascii="Times New Roman" w:hAnsi="Times New Roman" w:cs="Times New Roman"/>
          <w:color w:val="000000" w:themeColor="text1"/>
          <w:sz w:val="24"/>
          <w:szCs w:val="24"/>
        </w:rPr>
        <w:t xml:space="preserve"> у м. Сокиряни</w:t>
      </w:r>
      <w:r w:rsidRPr="00771AF6">
        <w:rPr>
          <w:rFonts w:ascii="Times New Roman" w:hAnsi="Times New Roman" w:cs="Times New Roman"/>
          <w:color w:val="000000" w:themeColor="text1"/>
          <w:sz w:val="24"/>
          <w:szCs w:val="24"/>
        </w:rPr>
        <w:t>;</w:t>
      </w:r>
    </w:p>
    <w:p w14:paraId="2DA07234" w14:textId="77777777" w:rsidR="000548A2" w:rsidRPr="00771AF6" w:rsidRDefault="000548A2" w:rsidP="000548A2">
      <w:pPr>
        <w:spacing w:after="0" w:line="240" w:lineRule="auto"/>
        <w:ind w:firstLine="540"/>
        <w:jc w:val="both"/>
        <w:rPr>
          <w:rFonts w:ascii="Times New Roman" w:hAnsi="Times New Roman" w:cs="Times New Roman"/>
          <w:color w:val="000000" w:themeColor="text1"/>
          <w:kern w:val="1"/>
          <w:sz w:val="24"/>
          <w:szCs w:val="24"/>
        </w:rPr>
      </w:pPr>
      <w:r w:rsidRPr="00771AF6">
        <w:rPr>
          <w:rFonts w:ascii="Times New Roman" w:hAnsi="Times New Roman" w:cs="Times New Roman"/>
          <w:color w:val="000000" w:themeColor="text1"/>
          <w:sz w:val="24"/>
          <w:szCs w:val="24"/>
        </w:rPr>
        <w:t xml:space="preserve">-  </w:t>
      </w:r>
      <w:r w:rsidRPr="00771AF6">
        <w:rPr>
          <w:rFonts w:ascii="Times New Roman" w:hAnsi="Times New Roman" w:cs="Times New Roman"/>
          <w:color w:val="000000" w:themeColor="text1"/>
          <w:kern w:val="1"/>
          <w:sz w:val="24"/>
          <w:szCs w:val="24"/>
        </w:rPr>
        <w:t>КП «ТРО «Сокиряни» Сокирянської міської ради Чернівецької області, м. Сокиряни Чернівецької обл., РМ 97,9 МГц у смт Кельменці;</w:t>
      </w:r>
    </w:p>
    <w:p w14:paraId="7F4A0775" w14:textId="25FE1A7F"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kern w:val="1"/>
          <w:sz w:val="24"/>
          <w:szCs w:val="24"/>
        </w:rPr>
        <w:t>-  КП «ТРО «Сокиряни» Сокирянської міської ради Чернівецької області, м. Сокиряни Чернівецької обл.,</w:t>
      </w:r>
      <w:r w:rsidRPr="00771AF6">
        <w:rPr>
          <w:rFonts w:ascii="Times New Roman" w:hAnsi="Times New Roman" w:cs="Times New Roman"/>
          <w:kern w:val="1"/>
          <w:sz w:val="24"/>
          <w:szCs w:val="24"/>
        </w:rPr>
        <w:t xml:space="preserve"> РМ 89,2 МГц у м. Новодністровськ.</w:t>
      </w:r>
    </w:p>
    <w:p w14:paraId="20CD0CCB" w14:textId="4A09A4BD" w:rsidR="00E5071D" w:rsidRPr="00771AF6" w:rsidRDefault="00E5071D" w:rsidP="00E5071D">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i/>
          <w:iCs/>
          <w:kern w:val="0"/>
          <w:sz w:val="24"/>
          <w:szCs w:val="24"/>
          <w:lang w:eastAsia="uk-UA"/>
        </w:rPr>
        <w:t>(Перелік лінійних аудіовізуальних медіа-сервісів з використанням РЧС можна переглянути на ст. 3 Додатку до річного Звіту)</w:t>
      </w:r>
    </w:p>
    <w:p w14:paraId="560D1A26" w14:textId="77777777" w:rsidR="000548A2" w:rsidRPr="00771AF6" w:rsidRDefault="000548A2" w:rsidP="000548A2">
      <w:pPr>
        <w:spacing w:after="0" w:line="240" w:lineRule="auto"/>
        <w:ind w:firstLine="540"/>
        <w:jc w:val="both"/>
        <w:rPr>
          <w:rFonts w:ascii="Times New Roman" w:hAnsi="Times New Roman" w:cs="Times New Roman"/>
          <w:color w:val="FF0000"/>
          <w:sz w:val="24"/>
          <w:szCs w:val="24"/>
        </w:rPr>
      </w:pPr>
    </w:p>
    <w:p w14:paraId="4FB10D61" w14:textId="77777777" w:rsidR="000548A2" w:rsidRPr="00771AF6" w:rsidRDefault="000548A2" w:rsidP="000548A2">
      <w:pPr>
        <w:tabs>
          <w:tab w:val="left" w:pos="7965"/>
        </w:tabs>
        <w:spacing w:after="0" w:line="240" w:lineRule="auto"/>
        <w:ind w:firstLine="540"/>
        <w:jc w:val="both"/>
        <w:rPr>
          <w:rFonts w:ascii="Times New Roman" w:hAnsi="Times New Roman" w:cs="Times New Roman"/>
          <w:b/>
          <w:color w:val="000000" w:themeColor="text1"/>
          <w:sz w:val="24"/>
          <w:szCs w:val="24"/>
        </w:rPr>
      </w:pPr>
      <w:r w:rsidRPr="00771AF6">
        <w:rPr>
          <w:rFonts w:ascii="Times New Roman" w:hAnsi="Times New Roman" w:cs="Times New Roman"/>
          <w:b/>
          <w:i/>
          <w:color w:val="000000" w:themeColor="text1"/>
          <w:sz w:val="24"/>
          <w:szCs w:val="24"/>
          <w:u w:val="single"/>
        </w:rPr>
        <w:t>- Лінійні аудіовізуальні медіа-сервіси без використання радіочастотного спектра – 6:</w:t>
      </w:r>
    </w:p>
    <w:p w14:paraId="565B1974" w14:textId="7EB7E714" w:rsidR="000548A2" w:rsidRPr="00771AF6" w:rsidRDefault="000548A2" w:rsidP="000548A2">
      <w:pPr>
        <w:spacing w:after="0" w:line="240" w:lineRule="auto"/>
        <w:ind w:firstLine="540"/>
        <w:jc w:val="both"/>
        <w:rPr>
          <w:rFonts w:ascii="Times New Roman" w:hAnsi="Times New Roman" w:cs="Times New Roman"/>
          <w:color w:val="FF0000"/>
          <w:sz w:val="24"/>
          <w:szCs w:val="24"/>
        </w:rPr>
      </w:pPr>
      <w:r w:rsidRPr="00771AF6">
        <w:rPr>
          <w:rFonts w:ascii="Times New Roman" w:hAnsi="Times New Roman" w:cs="Times New Roman"/>
          <w:color w:val="000000" w:themeColor="text1"/>
          <w:sz w:val="24"/>
          <w:szCs w:val="24"/>
        </w:rPr>
        <w:t xml:space="preserve">1. </w:t>
      </w:r>
      <w:r w:rsidRPr="00771AF6">
        <w:rPr>
          <w:rFonts w:ascii="Times New Roman" w:hAnsi="Times New Roman" w:cs="Times New Roman"/>
          <w:color w:val="000000" w:themeColor="text1"/>
          <w:kern w:val="1"/>
          <w:sz w:val="24"/>
          <w:szCs w:val="24"/>
        </w:rPr>
        <w:t>ТОВ «Наші телеканали», м. Чернівці, інтернет-мовлення (</w:t>
      </w:r>
      <w:r w:rsidRPr="00771AF6">
        <w:rPr>
          <w:rFonts w:ascii="Times New Roman" w:hAnsi="Times New Roman" w:cs="Times New Roman"/>
          <w:color w:val="000000" w:themeColor="text1"/>
          <w:kern w:val="1"/>
          <w:sz w:val="24"/>
          <w:szCs w:val="24"/>
          <w:lang w:val="en-US"/>
        </w:rPr>
        <w:t>OTT</w:t>
      </w:r>
      <w:r w:rsidRPr="00771AF6">
        <w:rPr>
          <w:rFonts w:ascii="Times New Roman" w:hAnsi="Times New Roman" w:cs="Times New Roman"/>
          <w:color w:val="000000" w:themeColor="text1"/>
          <w:kern w:val="1"/>
          <w:sz w:val="24"/>
          <w:szCs w:val="24"/>
        </w:rPr>
        <w:t xml:space="preserve">, </w:t>
      </w:r>
      <w:r w:rsidRPr="00771AF6">
        <w:rPr>
          <w:rFonts w:ascii="Times New Roman" w:hAnsi="Times New Roman" w:cs="Times New Roman"/>
          <w:color w:val="000000" w:themeColor="text1"/>
          <w:kern w:val="1"/>
          <w:sz w:val="24"/>
          <w:szCs w:val="24"/>
          <w:lang w:val="en-US"/>
        </w:rPr>
        <w:t>IPTV</w:t>
      </w:r>
      <w:r w:rsidRPr="00771AF6">
        <w:rPr>
          <w:rFonts w:ascii="Times New Roman" w:hAnsi="Times New Roman" w:cs="Times New Roman"/>
          <w:color w:val="000000" w:themeColor="text1"/>
          <w:kern w:val="1"/>
          <w:sz w:val="24"/>
          <w:szCs w:val="24"/>
        </w:rPr>
        <w:t xml:space="preserve">) </w:t>
      </w:r>
      <w:r w:rsidR="008F2693" w:rsidRPr="00771AF6">
        <w:rPr>
          <w:rFonts w:ascii="Times New Roman" w:hAnsi="Times New Roman" w:cs="Times New Roman"/>
          <w:color w:val="000000" w:themeColor="text1"/>
          <w:sz w:val="24"/>
          <w:szCs w:val="24"/>
        </w:rPr>
        <w:t>–</w:t>
      </w:r>
      <w:r w:rsidR="008F2693" w:rsidRPr="00771AF6">
        <w:rPr>
          <w:rFonts w:ascii="Times New Roman" w:hAnsi="Times New Roman" w:cs="Times New Roman"/>
          <w:color w:val="000000" w:themeColor="text1"/>
          <w:kern w:val="1"/>
          <w:sz w:val="24"/>
          <w:szCs w:val="24"/>
        </w:rPr>
        <w:t xml:space="preserve"> </w:t>
      </w:r>
      <w:r w:rsidRPr="00771AF6">
        <w:rPr>
          <w:rFonts w:ascii="Times New Roman" w:hAnsi="Times New Roman" w:cs="Times New Roman"/>
          <w:color w:val="000000" w:themeColor="text1"/>
          <w:kern w:val="1"/>
          <w:sz w:val="24"/>
          <w:szCs w:val="24"/>
        </w:rPr>
        <w:t>(«#НАШЕ</w:t>
      </w:r>
      <w:r w:rsidRPr="00771AF6">
        <w:rPr>
          <w:rFonts w:ascii="Times New Roman" w:hAnsi="Times New Roman" w:cs="Times New Roman"/>
          <w:color w:val="000000" w:themeColor="text1"/>
          <w:kern w:val="1"/>
          <w:sz w:val="24"/>
          <w:szCs w:val="24"/>
          <w:lang w:val="en-US"/>
        </w:rPr>
        <w:t>music</w:t>
      </w:r>
      <w:r w:rsidRPr="00771AF6">
        <w:rPr>
          <w:rFonts w:ascii="Times New Roman" w:hAnsi="Times New Roman" w:cs="Times New Roman"/>
          <w:color w:val="000000" w:themeColor="text1"/>
          <w:kern w:val="1"/>
          <w:sz w:val="24"/>
          <w:szCs w:val="24"/>
        </w:rPr>
        <w:t>», «МУЗВАР»,  «#НашеРетро»);</w:t>
      </w:r>
    </w:p>
    <w:p w14:paraId="7FEC6176" w14:textId="5BA7DC6C" w:rsidR="000548A2" w:rsidRPr="00771AF6" w:rsidRDefault="000548A2" w:rsidP="000548A2">
      <w:pPr>
        <w:spacing w:after="0" w:line="240" w:lineRule="auto"/>
        <w:ind w:firstLine="540"/>
        <w:jc w:val="both"/>
        <w:rPr>
          <w:rFonts w:ascii="Times New Roman" w:hAnsi="Times New Roman" w:cs="Times New Roman"/>
          <w:color w:val="000000" w:themeColor="text1"/>
          <w:kern w:val="1"/>
          <w:sz w:val="24"/>
          <w:szCs w:val="24"/>
        </w:rPr>
      </w:pPr>
      <w:r w:rsidRPr="00771AF6">
        <w:rPr>
          <w:rFonts w:ascii="Times New Roman" w:hAnsi="Times New Roman" w:cs="Times New Roman"/>
          <w:color w:val="000000" w:themeColor="text1"/>
          <w:sz w:val="24"/>
          <w:szCs w:val="24"/>
        </w:rPr>
        <w:t xml:space="preserve">2. </w:t>
      </w:r>
      <w:r w:rsidR="00387551" w:rsidRPr="00771AF6">
        <w:rPr>
          <w:rFonts w:ascii="Times New Roman" w:hAnsi="Times New Roman" w:cs="Times New Roman"/>
          <w:color w:val="000000" w:themeColor="text1"/>
          <w:sz w:val="24"/>
          <w:szCs w:val="24"/>
        </w:rPr>
        <w:t>ТОВ «</w:t>
      </w:r>
      <w:r w:rsidRPr="00771AF6">
        <w:rPr>
          <w:rFonts w:ascii="Times New Roman" w:hAnsi="Times New Roman" w:cs="Times New Roman"/>
          <w:color w:val="000000" w:themeColor="text1"/>
          <w:kern w:val="1"/>
          <w:sz w:val="24"/>
          <w:szCs w:val="24"/>
        </w:rPr>
        <w:t>ФТ</w:t>
      </w:r>
      <w:r w:rsidR="00387551" w:rsidRPr="00771AF6">
        <w:rPr>
          <w:rFonts w:ascii="Times New Roman" w:hAnsi="Times New Roman" w:cs="Times New Roman"/>
          <w:color w:val="000000" w:themeColor="text1"/>
          <w:kern w:val="1"/>
          <w:sz w:val="24"/>
          <w:szCs w:val="24"/>
        </w:rPr>
        <w:t>В-</w:t>
      </w:r>
      <w:r w:rsidRPr="00771AF6">
        <w:rPr>
          <w:rFonts w:ascii="Times New Roman" w:hAnsi="Times New Roman" w:cs="Times New Roman"/>
          <w:color w:val="000000" w:themeColor="text1"/>
          <w:kern w:val="1"/>
          <w:sz w:val="24"/>
          <w:szCs w:val="24"/>
        </w:rPr>
        <w:t>Юкрейн», м. Чернівці, інтернет-мовлення (</w:t>
      </w:r>
      <w:r w:rsidRPr="00771AF6">
        <w:rPr>
          <w:rFonts w:ascii="Times New Roman" w:hAnsi="Times New Roman" w:cs="Times New Roman"/>
          <w:color w:val="000000" w:themeColor="text1"/>
          <w:kern w:val="1"/>
          <w:sz w:val="24"/>
          <w:szCs w:val="24"/>
          <w:lang w:val="en-US"/>
        </w:rPr>
        <w:t>OTT</w:t>
      </w:r>
      <w:r w:rsidRPr="00771AF6">
        <w:rPr>
          <w:rFonts w:ascii="Times New Roman" w:hAnsi="Times New Roman" w:cs="Times New Roman"/>
          <w:color w:val="000000" w:themeColor="text1"/>
          <w:kern w:val="1"/>
          <w:sz w:val="24"/>
          <w:szCs w:val="24"/>
        </w:rPr>
        <w:t xml:space="preserve">, </w:t>
      </w:r>
      <w:r w:rsidRPr="00771AF6">
        <w:rPr>
          <w:rFonts w:ascii="Times New Roman" w:hAnsi="Times New Roman" w:cs="Times New Roman"/>
          <w:color w:val="000000" w:themeColor="text1"/>
          <w:kern w:val="1"/>
          <w:sz w:val="24"/>
          <w:szCs w:val="24"/>
          <w:lang w:val="en-US"/>
        </w:rPr>
        <w:t>IPTV</w:t>
      </w:r>
      <w:r w:rsidRPr="00771AF6">
        <w:rPr>
          <w:rFonts w:ascii="Times New Roman" w:hAnsi="Times New Roman" w:cs="Times New Roman"/>
          <w:color w:val="000000" w:themeColor="text1"/>
          <w:kern w:val="1"/>
          <w:sz w:val="24"/>
          <w:szCs w:val="24"/>
        </w:rPr>
        <w:t xml:space="preserve">) </w:t>
      </w:r>
      <w:r w:rsidR="008F2693" w:rsidRPr="00771AF6">
        <w:rPr>
          <w:rFonts w:ascii="Times New Roman" w:hAnsi="Times New Roman" w:cs="Times New Roman"/>
          <w:color w:val="000000" w:themeColor="text1"/>
          <w:sz w:val="24"/>
          <w:szCs w:val="24"/>
        </w:rPr>
        <w:t>–</w:t>
      </w:r>
      <w:r w:rsidRPr="00771AF6">
        <w:rPr>
          <w:rFonts w:ascii="Times New Roman" w:hAnsi="Times New Roman" w:cs="Times New Roman"/>
          <w:color w:val="000000" w:themeColor="text1"/>
          <w:kern w:val="1"/>
          <w:sz w:val="24"/>
          <w:szCs w:val="24"/>
        </w:rPr>
        <w:t xml:space="preserve"> («fashiontv», «fashion»)</w:t>
      </w:r>
      <w:r w:rsidR="00387551" w:rsidRPr="00771AF6">
        <w:rPr>
          <w:rFonts w:ascii="Times New Roman" w:hAnsi="Times New Roman" w:cs="Times New Roman"/>
          <w:color w:val="000000" w:themeColor="text1"/>
          <w:kern w:val="1"/>
          <w:sz w:val="24"/>
          <w:szCs w:val="24"/>
        </w:rPr>
        <w:t>;</w:t>
      </w:r>
      <w:r w:rsidR="00387551" w:rsidRPr="00771AF6">
        <w:rPr>
          <w:sz w:val="24"/>
          <w:szCs w:val="24"/>
        </w:rPr>
        <w:t xml:space="preserve"> </w:t>
      </w:r>
    </w:p>
    <w:p w14:paraId="2A63E268" w14:textId="6C5C452A" w:rsidR="000548A2" w:rsidRPr="00771AF6" w:rsidRDefault="000548A2" w:rsidP="000548A2">
      <w:pPr>
        <w:spacing w:after="0" w:line="240" w:lineRule="auto"/>
        <w:ind w:firstLine="540"/>
        <w:jc w:val="both"/>
        <w:rPr>
          <w:rFonts w:ascii="Times New Roman" w:hAnsi="Times New Roman" w:cs="Times New Roman"/>
          <w:color w:val="000000" w:themeColor="text1"/>
          <w:kern w:val="1"/>
          <w:sz w:val="24"/>
          <w:szCs w:val="24"/>
        </w:rPr>
      </w:pPr>
      <w:r w:rsidRPr="00771AF6">
        <w:rPr>
          <w:rFonts w:ascii="Times New Roman" w:hAnsi="Times New Roman" w:cs="Times New Roman"/>
          <w:color w:val="000000" w:themeColor="text1"/>
          <w:sz w:val="24"/>
          <w:szCs w:val="24"/>
        </w:rPr>
        <w:t xml:space="preserve">3.  </w:t>
      </w:r>
      <w:r w:rsidRPr="00771AF6">
        <w:rPr>
          <w:rFonts w:ascii="Times New Roman" w:hAnsi="Times New Roman" w:cs="Times New Roman"/>
          <w:color w:val="000000" w:themeColor="text1"/>
          <w:kern w:val="1"/>
          <w:sz w:val="24"/>
          <w:szCs w:val="24"/>
        </w:rPr>
        <w:t xml:space="preserve">ПП «ВІВА ГРУПС», м. Чернівці, інтернет мовлення (ОТТ) </w:t>
      </w:r>
      <w:r w:rsidR="008F2693" w:rsidRPr="00771AF6">
        <w:rPr>
          <w:rFonts w:ascii="Times New Roman" w:hAnsi="Times New Roman" w:cs="Times New Roman"/>
          <w:color w:val="000000" w:themeColor="text1"/>
          <w:sz w:val="24"/>
          <w:szCs w:val="24"/>
        </w:rPr>
        <w:t>–</w:t>
      </w:r>
      <w:r w:rsidRPr="00771AF6">
        <w:rPr>
          <w:rFonts w:ascii="Times New Roman" w:hAnsi="Times New Roman" w:cs="Times New Roman"/>
          <w:color w:val="000000" w:themeColor="text1"/>
          <w:kern w:val="1"/>
          <w:sz w:val="24"/>
          <w:szCs w:val="24"/>
        </w:rPr>
        <w:t xml:space="preserve"> («PING»);</w:t>
      </w:r>
    </w:p>
    <w:p w14:paraId="54F1710B" w14:textId="77777777" w:rsidR="000548A2" w:rsidRPr="00771AF6" w:rsidRDefault="000548A2" w:rsidP="000548A2">
      <w:pPr>
        <w:spacing w:after="0" w:line="240" w:lineRule="auto"/>
        <w:ind w:firstLine="540"/>
        <w:jc w:val="both"/>
        <w:rPr>
          <w:rFonts w:ascii="Times New Roman" w:hAnsi="Times New Roman" w:cs="Times New Roman"/>
          <w:sz w:val="24"/>
          <w:szCs w:val="24"/>
        </w:rPr>
      </w:pPr>
      <w:r w:rsidRPr="00771AF6">
        <w:rPr>
          <w:rFonts w:ascii="Times New Roman" w:hAnsi="Times New Roman" w:cs="Times New Roman"/>
          <w:color w:val="000000" w:themeColor="text1"/>
          <w:kern w:val="1"/>
          <w:sz w:val="24"/>
          <w:szCs w:val="24"/>
        </w:rPr>
        <w:t xml:space="preserve">4. </w:t>
      </w:r>
      <w:r w:rsidRPr="00771AF6">
        <w:rPr>
          <w:rFonts w:ascii="Times New Roman" w:hAnsi="Times New Roman" w:cs="Times New Roman"/>
          <w:sz w:val="24"/>
          <w:szCs w:val="24"/>
        </w:rPr>
        <w:t>ТОВ «Міська телерадіокомпанія «Чернівці», м. Чернівці, інтернет-мовлення (ОТТ) – («С4» ТБ та «Сі чотири» РМ);</w:t>
      </w:r>
    </w:p>
    <w:p w14:paraId="4D8A94DA" w14:textId="12616FA8" w:rsidR="000548A2" w:rsidRPr="00771AF6" w:rsidRDefault="000548A2" w:rsidP="000548A2">
      <w:pPr>
        <w:spacing w:after="0" w:line="240" w:lineRule="auto"/>
        <w:ind w:firstLine="540"/>
        <w:jc w:val="both"/>
        <w:rPr>
          <w:rFonts w:ascii="Times New Roman" w:hAnsi="Times New Roman" w:cs="Times New Roman"/>
          <w:sz w:val="24"/>
          <w:szCs w:val="24"/>
        </w:rPr>
      </w:pPr>
      <w:r w:rsidRPr="00771AF6">
        <w:rPr>
          <w:rFonts w:ascii="Times New Roman" w:hAnsi="Times New Roman" w:cs="Times New Roman"/>
          <w:sz w:val="24"/>
          <w:szCs w:val="24"/>
        </w:rPr>
        <w:t xml:space="preserve">5. ФОП ГОЛУНГА Вадим Сергійович, с. Банилів-Підгірний Чернівецької обл., інтернет-мовлення (ОТТ) </w:t>
      </w:r>
      <w:r w:rsidRPr="00771AF6">
        <w:rPr>
          <w:rFonts w:ascii="Times New Roman" w:hAnsi="Times New Roman" w:cs="Times New Roman"/>
          <w:color w:val="000000" w:themeColor="text1"/>
          <w:sz w:val="24"/>
          <w:szCs w:val="24"/>
        </w:rPr>
        <w:t>–</w:t>
      </w:r>
      <w:r w:rsidRPr="00771AF6">
        <w:rPr>
          <w:rFonts w:ascii="Times New Roman" w:hAnsi="Times New Roman" w:cs="Times New Roman"/>
          <w:sz w:val="24"/>
          <w:szCs w:val="24"/>
        </w:rPr>
        <w:t xml:space="preserve">  («Ванда FM Україна»);</w:t>
      </w:r>
    </w:p>
    <w:p w14:paraId="587D5193" w14:textId="1800EED1" w:rsidR="000548A2" w:rsidRPr="00771AF6" w:rsidRDefault="000548A2" w:rsidP="000548A2">
      <w:pPr>
        <w:spacing w:after="0" w:line="240" w:lineRule="auto"/>
        <w:ind w:firstLine="540"/>
        <w:jc w:val="both"/>
        <w:rPr>
          <w:rFonts w:ascii="Times New Roman" w:hAnsi="Times New Roman" w:cs="Times New Roman"/>
          <w:sz w:val="24"/>
          <w:szCs w:val="24"/>
        </w:rPr>
      </w:pPr>
      <w:r w:rsidRPr="00771AF6">
        <w:rPr>
          <w:rFonts w:ascii="Times New Roman" w:hAnsi="Times New Roman" w:cs="Times New Roman"/>
          <w:sz w:val="24"/>
          <w:szCs w:val="24"/>
        </w:rPr>
        <w:t>6. ТОВ «</w:t>
      </w:r>
      <w:r w:rsidRPr="00771AF6">
        <w:rPr>
          <w:rFonts w:ascii="Times New Roman" w:hAnsi="Times New Roman" w:cs="Times New Roman"/>
          <w:color w:val="000000" w:themeColor="text1"/>
          <w:sz w:val="24"/>
          <w:szCs w:val="24"/>
        </w:rPr>
        <w:t>БУКОВИНСЬКА ХВИЛЯ», м. Чернівці, інтернет-мовлення (ОТТ) – («Буковинська хвиля»).</w:t>
      </w:r>
      <w:r w:rsidR="00283007" w:rsidRPr="00771AF6">
        <w:rPr>
          <w:sz w:val="24"/>
          <w:szCs w:val="24"/>
        </w:rPr>
        <w:t xml:space="preserve"> </w:t>
      </w:r>
    </w:p>
    <w:p w14:paraId="7028E4B2" w14:textId="532008C1" w:rsidR="00E5071D" w:rsidRPr="00771AF6" w:rsidRDefault="000548A2" w:rsidP="00E5071D">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hAnsi="Times New Roman" w:cs="Times New Roman"/>
          <w:color w:val="FF0000"/>
          <w:kern w:val="1"/>
          <w:sz w:val="24"/>
          <w:szCs w:val="24"/>
        </w:rPr>
        <w:t xml:space="preserve"> </w:t>
      </w:r>
      <w:r w:rsidR="00E5071D" w:rsidRPr="00771AF6">
        <w:rPr>
          <w:rFonts w:ascii="Times New Roman" w:eastAsia="Times New Roman" w:hAnsi="Times New Roman" w:cs="Times New Roman"/>
          <w:i/>
          <w:iCs/>
          <w:kern w:val="0"/>
          <w:sz w:val="24"/>
          <w:szCs w:val="24"/>
          <w:lang w:eastAsia="uk-UA"/>
        </w:rPr>
        <w:t>(Перелік лінійних аудіовізуальних медіа-сервісів без використанням РЧС можна переглянути на ст. 4 Додатку до річного Звіту)</w:t>
      </w:r>
    </w:p>
    <w:p w14:paraId="1530B17B" w14:textId="6BDA795F" w:rsidR="000548A2" w:rsidRPr="00771AF6" w:rsidRDefault="000548A2" w:rsidP="000548A2">
      <w:pPr>
        <w:spacing w:after="0" w:line="240" w:lineRule="auto"/>
        <w:jc w:val="both"/>
        <w:rPr>
          <w:rFonts w:ascii="Times New Roman" w:hAnsi="Times New Roman" w:cs="Times New Roman"/>
          <w:color w:val="FF0000"/>
          <w:sz w:val="24"/>
          <w:szCs w:val="24"/>
        </w:rPr>
      </w:pPr>
    </w:p>
    <w:p w14:paraId="081567E5" w14:textId="55A7D3E4" w:rsidR="000548A2" w:rsidRPr="00771AF6" w:rsidRDefault="000548A2" w:rsidP="000548A2">
      <w:pPr>
        <w:spacing w:after="0" w:line="240" w:lineRule="auto"/>
        <w:ind w:firstLine="540"/>
        <w:jc w:val="both"/>
        <w:rPr>
          <w:rFonts w:ascii="Times New Roman" w:hAnsi="Times New Roman" w:cs="Times New Roman"/>
          <w:b/>
          <w:color w:val="000000" w:themeColor="text1"/>
          <w:sz w:val="24"/>
          <w:szCs w:val="24"/>
        </w:rPr>
      </w:pPr>
      <w:r w:rsidRPr="00771AF6">
        <w:rPr>
          <w:rFonts w:ascii="Times New Roman" w:hAnsi="Times New Roman" w:cs="Times New Roman"/>
          <w:b/>
          <w:i/>
          <w:color w:val="000000" w:themeColor="text1"/>
          <w:sz w:val="24"/>
          <w:szCs w:val="24"/>
          <w:u w:val="single"/>
        </w:rPr>
        <w:t>-</w:t>
      </w:r>
      <w:r w:rsidR="000F1A50" w:rsidRPr="00771AF6">
        <w:rPr>
          <w:rFonts w:ascii="Times New Roman" w:hAnsi="Times New Roman" w:cs="Times New Roman"/>
          <w:b/>
          <w:i/>
          <w:color w:val="000000" w:themeColor="text1"/>
          <w:sz w:val="24"/>
          <w:szCs w:val="24"/>
          <w:u w:val="single"/>
        </w:rPr>
        <w:t xml:space="preserve"> </w:t>
      </w:r>
      <w:r w:rsidRPr="00771AF6">
        <w:rPr>
          <w:rFonts w:ascii="Times New Roman" w:hAnsi="Times New Roman" w:cs="Times New Roman"/>
          <w:b/>
          <w:i/>
          <w:color w:val="000000" w:themeColor="text1"/>
          <w:sz w:val="24"/>
          <w:szCs w:val="24"/>
          <w:u w:val="single"/>
        </w:rPr>
        <w:t>Провайдери аудіовізуальних медіа-сервісів – 3:</w:t>
      </w:r>
    </w:p>
    <w:p w14:paraId="383F761D" w14:textId="0EFCB85F"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lastRenderedPageBreak/>
        <w:t>1. ТОВ «Телерадіокомпанія «Планета», м. Чернівці (</w:t>
      </w:r>
      <w:r w:rsidR="00A17671" w:rsidRPr="00771AF6">
        <w:rPr>
          <w:rFonts w:ascii="Times New Roman" w:hAnsi="Times New Roman" w:cs="Times New Roman"/>
          <w:color w:val="000000" w:themeColor="text1"/>
          <w:sz w:val="24"/>
          <w:szCs w:val="24"/>
        </w:rPr>
        <w:t>кабельна аналогова, кабельна цифрова</w:t>
      </w:r>
      <w:r w:rsidRPr="00771AF6">
        <w:rPr>
          <w:rFonts w:ascii="Times New Roman" w:hAnsi="Times New Roman" w:cs="Times New Roman"/>
          <w:color w:val="000000" w:themeColor="text1"/>
          <w:sz w:val="24"/>
          <w:szCs w:val="24"/>
        </w:rPr>
        <w:t>);</w:t>
      </w:r>
    </w:p>
    <w:p w14:paraId="75A2F9AB" w14:textId="5AB07CEA"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 ТОВ «Лангейт», м. Чернівці (</w:t>
      </w:r>
      <w:r w:rsidR="00A17671" w:rsidRPr="00771AF6">
        <w:rPr>
          <w:rFonts w:ascii="Times New Roman" w:hAnsi="Times New Roman" w:cs="Times New Roman"/>
          <w:color w:val="000000" w:themeColor="text1"/>
          <w:sz w:val="24"/>
          <w:szCs w:val="24"/>
        </w:rPr>
        <w:t xml:space="preserve">кабельна </w:t>
      </w:r>
      <w:r w:rsidRPr="00771AF6">
        <w:rPr>
          <w:rFonts w:ascii="Times New Roman" w:hAnsi="Times New Roman" w:cs="Times New Roman"/>
          <w:color w:val="000000" w:themeColor="text1"/>
          <w:sz w:val="24"/>
          <w:szCs w:val="24"/>
        </w:rPr>
        <w:t>аналогова</w:t>
      </w:r>
      <w:r w:rsidR="00A17671" w:rsidRPr="00771AF6">
        <w:rPr>
          <w:rFonts w:ascii="Times New Roman" w:hAnsi="Times New Roman" w:cs="Times New Roman"/>
          <w:color w:val="000000" w:themeColor="text1"/>
          <w:sz w:val="24"/>
          <w:szCs w:val="24"/>
        </w:rPr>
        <w:t>, кабельна цифрова</w:t>
      </w:r>
      <w:r w:rsidRPr="00771AF6">
        <w:rPr>
          <w:rFonts w:ascii="Times New Roman" w:hAnsi="Times New Roman" w:cs="Times New Roman"/>
          <w:color w:val="000000" w:themeColor="text1"/>
          <w:sz w:val="24"/>
          <w:szCs w:val="24"/>
        </w:rPr>
        <w:t>);</w:t>
      </w:r>
      <w:r w:rsidR="000F1A50" w:rsidRPr="00771AF6">
        <w:rPr>
          <w:sz w:val="24"/>
          <w:szCs w:val="24"/>
        </w:rPr>
        <w:t xml:space="preserve"> </w:t>
      </w:r>
    </w:p>
    <w:p w14:paraId="08510BBC" w14:textId="76DCF761"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3. ТОВ «Телерадіокомпанія «Реал ТБ», м. Новодністровськ (</w:t>
      </w:r>
      <w:r w:rsidR="00A17671" w:rsidRPr="00771AF6">
        <w:rPr>
          <w:rFonts w:ascii="Times New Roman" w:hAnsi="Times New Roman" w:cs="Times New Roman"/>
          <w:color w:val="000000" w:themeColor="text1"/>
          <w:sz w:val="24"/>
          <w:szCs w:val="24"/>
        </w:rPr>
        <w:t xml:space="preserve">кабельна </w:t>
      </w:r>
      <w:r w:rsidRPr="00771AF6">
        <w:rPr>
          <w:rFonts w:ascii="Times New Roman" w:hAnsi="Times New Roman" w:cs="Times New Roman"/>
          <w:color w:val="000000" w:themeColor="text1"/>
          <w:sz w:val="24"/>
          <w:szCs w:val="24"/>
        </w:rPr>
        <w:t>аналогова).</w:t>
      </w:r>
    </w:p>
    <w:p w14:paraId="1039C957" w14:textId="5DDBA2BB" w:rsidR="00E5071D" w:rsidRPr="00771AF6" w:rsidRDefault="00E5071D" w:rsidP="00E5071D">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i/>
          <w:iCs/>
          <w:kern w:val="0"/>
          <w:sz w:val="24"/>
          <w:szCs w:val="24"/>
          <w:lang w:eastAsia="uk-UA"/>
        </w:rPr>
        <w:t>(Перелік ПАС можна переглянути на ст. 5 Додатку до річного Звіту)</w:t>
      </w:r>
    </w:p>
    <w:p w14:paraId="283BF374" w14:textId="77777777" w:rsidR="000548A2" w:rsidRPr="00771AF6" w:rsidRDefault="000548A2" w:rsidP="000548A2">
      <w:pPr>
        <w:spacing w:after="0" w:line="240" w:lineRule="auto"/>
        <w:ind w:firstLine="540"/>
        <w:jc w:val="both"/>
        <w:rPr>
          <w:rFonts w:ascii="Times New Roman" w:hAnsi="Times New Roman" w:cs="Times New Roman"/>
          <w:color w:val="FF0000"/>
          <w:sz w:val="24"/>
          <w:szCs w:val="24"/>
        </w:rPr>
      </w:pPr>
    </w:p>
    <w:p w14:paraId="1EF77FE9"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i/>
          <w:color w:val="000000" w:themeColor="text1"/>
          <w:sz w:val="24"/>
          <w:szCs w:val="24"/>
          <w:u w:val="single"/>
        </w:rPr>
        <w:t xml:space="preserve">- </w:t>
      </w:r>
      <w:r w:rsidRPr="00771AF6">
        <w:rPr>
          <w:rFonts w:ascii="Times New Roman" w:hAnsi="Times New Roman" w:cs="Times New Roman"/>
          <w:b/>
          <w:i/>
          <w:color w:val="000000" w:themeColor="text1"/>
          <w:sz w:val="24"/>
          <w:szCs w:val="24"/>
          <w:u w:val="single"/>
        </w:rPr>
        <w:t>Суб</w:t>
      </w:r>
      <w:r w:rsidRPr="00771AF6">
        <w:rPr>
          <w:rFonts w:ascii="Times New Roman" w:hAnsi="Times New Roman" w:cs="Times New Roman"/>
          <w:b/>
          <w:i/>
          <w:color w:val="000000" w:themeColor="text1"/>
          <w:sz w:val="24"/>
          <w:szCs w:val="24"/>
          <w:u w:val="single"/>
          <w:lang w:val="ru-RU"/>
        </w:rPr>
        <w:t>’</w:t>
      </w:r>
      <w:r w:rsidRPr="00771AF6">
        <w:rPr>
          <w:rFonts w:ascii="Times New Roman" w:hAnsi="Times New Roman" w:cs="Times New Roman"/>
          <w:b/>
          <w:i/>
          <w:color w:val="000000" w:themeColor="text1"/>
          <w:sz w:val="24"/>
          <w:szCs w:val="24"/>
          <w:u w:val="single"/>
        </w:rPr>
        <w:t>єкти у сфері друкованих медіа – 30</w:t>
      </w:r>
      <w:r w:rsidRPr="00771AF6">
        <w:rPr>
          <w:rFonts w:ascii="Times New Roman" w:hAnsi="Times New Roman" w:cs="Times New Roman"/>
          <w:i/>
          <w:color w:val="000000" w:themeColor="text1"/>
          <w:sz w:val="24"/>
          <w:szCs w:val="24"/>
          <w:u w:val="single"/>
        </w:rPr>
        <w:t>:</w:t>
      </w:r>
    </w:p>
    <w:p w14:paraId="17F2CE29" w14:textId="160B45A4"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 ТОВ «Редакція газети «Рідне слово», смт Кельменці («Рідне слово»);</w:t>
      </w:r>
    </w:p>
    <w:p w14:paraId="58DBBD6E"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 ПП «Медіа-центр «Хотинські вісті», м. Хотин («Хотинські вісті»);</w:t>
      </w:r>
    </w:p>
    <w:p w14:paraId="00FF0A31"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xml:space="preserve">3. ПП «Редакція газети </w:t>
      </w:r>
      <w:bookmarkStart w:id="1" w:name="_Hlk185499792"/>
      <w:r w:rsidRPr="00771AF6">
        <w:rPr>
          <w:rFonts w:ascii="Times New Roman" w:hAnsi="Times New Roman" w:cs="Times New Roman"/>
          <w:color w:val="000000" w:themeColor="text1"/>
          <w:sz w:val="24"/>
          <w:szCs w:val="24"/>
        </w:rPr>
        <w:t>«Карпати»</w:t>
      </w:r>
      <w:bookmarkEnd w:id="1"/>
      <w:r w:rsidRPr="00771AF6">
        <w:rPr>
          <w:rFonts w:ascii="Times New Roman" w:hAnsi="Times New Roman" w:cs="Times New Roman"/>
          <w:color w:val="000000" w:themeColor="text1"/>
          <w:sz w:val="24"/>
          <w:szCs w:val="24"/>
        </w:rPr>
        <w:t>, смт Путила («Карпати»);</w:t>
      </w:r>
    </w:p>
    <w:p w14:paraId="5336BC7C"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4. Чернівецький національний університет імені Юрія Федьковича, м. Чернівці (13 друкованих видань);</w:t>
      </w:r>
    </w:p>
    <w:p w14:paraId="75E9D436"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5. КП «Редакція газети «Час», м. Чернівці («ЧАС»);</w:t>
      </w:r>
    </w:p>
    <w:p w14:paraId="267F07E4"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6. РО «Чернівецька біблійна семінарія», м. Чернівці («Буковинський богословський вісник»);</w:t>
      </w:r>
    </w:p>
    <w:p w14:paraId="725E7B6F"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7. ПП «Медіа-центр «Вижницькі обрії», м. Вижниця («Вижницькі обрії»);</w:t>
      </w:r>
    </w:p>
    <w:p w14:paraId="2DB247B6"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8. Чернівецька обласна організація профспілки працівників охорони здоров’я, м. Чернівці («Профспілковий вісник медиків Буковини»);</w:t>
      </w:r>
    </w:p>
    <w:p w14:paraId="2B75EAA8"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9. ПП «Редакція газети «Дністрові зорі», м. Сокиряни («Дністрові зорі»);</w:t>
      </w:r>
    </w:p>
    <w:p w14:paraId="65B80B31"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10. ТОВ «ТРК «ТВА», м. Чернівці («Герцаївська газета (Нова серія)»/</w:t>
      </w:r>
    </w:p>
    <w:p w14:paraId="609240AC"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«Gazeta de Herta (Serienoua)»;</w:t>
      </w:r>
    </w:p>
    <w:p w14:paraId="65C7F992"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11. БУКОВИНСЬКИЙ ДЕРЖАВНИЙ МЕДИЧНИЙ УНІВЕРСИТЕТ, м. Чернівці (6 друкованих видань);</w:t>
      </w:r>
    </w:p>
    <w:p w14:paraId="43BE563E"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12. КП РЕДАКЦІЇ ГАЗЕТИ «БУКОВИНА», м. Чернівці («БУКОВИНА»);</w:t>
      </w:r>
    </w:p>
    <w:p w14:paraId="77FF5A31"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xml:space="preserve">13. ПП «РЕДАКЦІЯ ГАЗЕТИ «НОВИЙ ДЕНЬ», смт Глибока («НОВИЙ ДЕНЬ», «Мonitorul bucovinean»); </w:t>
      </w:r>
    </w:p>
    <w:p w14:paraId="1A34098E"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14. ТОВ «РЕДАКЦІЯ ГАЗЕТИ «РІДНИЙ КРАЙ», м. Сторожинець («РІДНИЙ КРАЙ»);</w:t>
      </w:r>
    </w:p>
    <w:p w14:paraId="595F5AE3"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15. ТОВ «РЕДАКЦІЯ ГАЗЕТИ «МОЛОДИЙ БУКОВИНЕЦЬ», м. Чернівці (11 друкованих видань);</w:t>
      </w:r>
    </w:p>
    <w:p w14:paraId="3A2E8930"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16. ПП «ЗАСТАВНІВСЬКА ОБЛАСНА РЕДАКЦІЯ ГАЗЕТИ «ГОЛОС КРАЮ», м. Заставна («ГОЛОС КРАЮ»);</w:t>
      </w:r>
    </w:p>
    <w:p w14:paraId="2651BE4C" w14:textId="24538C2E"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17. ІНСТИТУТ ТЕРМОЕЛЕКТРИКИ НАЦІОНАЛЬНОЇ АКАДЕМІЇ НАУК УКРАЇНИ ТА МІНІСТЕРСТВА ОСВІТИ І НАУКИ УКРАЇНИ, м. Чернівці (Журнал «Термоелектрика» / «Journal of Thermoelectricity»);</w:t>
      </w:r>
    </w:p>
    <w:p w14:paraId="28FE2481" w14:textId="6D821C48"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18. ТОВ «ДРУК АРТ», м. Чернівці (Журнал «КОЛОБОЧОК»);</w:t>
      </w:r>
    </w:p>
    <w:p w14:paraId="38CB39DD" w14:textId="76AE0760"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19. ШАПКА МИКОЛА АУРЕЛОВИЧ, с. Йорданешти Чернівецької обл. («Світ села» / «Lumeasatului»);</w:t>
      </w:r>
    </w:p>
    <w:p w14:paraId="214B23E5" w14:textId="4DFED0C6" w:rsidR="00953CD9" w:rsidRPr="00771AF6" w:rsidRDefault="000548A2" w:rsidP="000548A2">
      <w:pPr>
        <w:spacing w:after="0" w:line="240" w:lineRule="auto"/>
        <w:ind w:firstLine="540"/>
        <w:jc w:val="both"/>
        <w:rPr>
          <w:sz w:val="24"/>
          <w:szCs w:val="24"/>
        </w:rPr>
      </w:pPr>
      <w:r w:rsidRPr="00771AF6">
        <w:rPr>
          <w:rFonts w:ascii="Times New Roman" w:hAnsi="Times New Roman" w:cs="Times New Roman"/>
          <w:color w:val="000000" w:themeColor="text1"/>
          <w:sz w:val="24"/>
          <w:szCs w:val="24"/>
        </w:rPr>
        <w:t>20. ШАПКА МАРИНА ГЕОРГІЇВНА, с. Йорданешти Чернівецької обл. («Recreaţia mare»);</w:t>
      </w:r>
      <w:r w:rsidR="00953CD9" w:rsidRPr="00771AF6">
        <w:rPr>
          <w:sz w:val="24"/>
          <w:szCs w:val="24"/>
        </w:rPr>
        <w:t xml:space="preserve"> </w:t>
      </w:r>
    </w:p>
    <w:p w14:paraId="7182011A" w14:textId="77777777"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21. КЛЮЧУК СЕРГІЙ МИХАЙЛОВИЧ, м. Чернівці («ПОГЛЯД»);</w:t>
      </w:r>
    </w:p>
    <w:p w14:paraId="23713131" w14:textId="499C0D6A"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22. ПП «Агенція «Вільне життя», м. Кіцмань («ВІЛЬНЕ ЖИТТЯ»);</w:t>
      </w:r>
      <w:r w:rsidR="004A2CC5" w:rsidRPr="00771AF6">
        <w:rPr>
          <w:sz w:val="24"/>
          <w:szCs w:val="24"/>
        </w:rPr>
        <w:t xml:space="preserve"> </w:t>
      </w:r>
    </w:p>
    <w:p w14:paraId="4878EA42" w14:textId="07F10482"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23. ПП «АГЕНЦІЯ «СЛОВО ПРАВДИ», м. Новоселиця («СЛОВО ПРАВДИ»);</w:t>
      </w:r>
    </w:p>
    <w:p w14:paraId="61BFCE6D" w14:textId="2995FD6D"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24. ТОВ «РЕДАКЦІЯ ГАЗЕТИ «ФАМІЛІЯ», м. Герца Чернівецької обл. («</w:t>
      </w:r>
      <w:r w:rsidRPr="00771AF6">
        <w:rPr>
          <w:rFonts w:ascii="Times New Roman" w:hAnsi="Times New Roman" w:cs="Times New Roman"/>
          <w:color w:val="000000" w:themeColor="text1"/>
          <w:sz w:val="24"/>
          <w:szCs w:val="24"/>
          <w:lang w:val="en-US"/>
        </w:rPr>
        <w:t>Familia</w:t>
      </w:r>
      <w:r w:rsidRPr="00771AF6">
        <w:rPr>
          <w:rFonts w:ascii="Times New Roman" w:hAnsi="Times New Roman" w:cs="Times New Roman"/>
          <w:color w:val="000000" w:themeColor="text1"/>
          <w:sz w:val="24"/>
          <w:szCs w:val="24"/>
        </w:rPr>
        <w:t>»);</w:t>
      </w:r>
    </w:p>
    <w:p w14:paraId="165F0D62" w14:textId="2B0307F4"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25. ЧЕРНІВЕЦЬКЕ ОБЛАСНЕ ТОВАРИСТВО РУМУНСЬКОЇ КУЛЬТУРИ ІМ. ЕМІНЕСКУ, м. Чернівці («Plai Românesc»);</w:t>
      </w:r>
    </w:p>
    <w:p w14:paraId="57911DA6" w14:textId="5821BDA2"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26. РЕДАКЦІЯ ГАЗЕТИ «ДОБА», м. Чернівці («Доба»);</w:t>
      </w:r>
    </w:p>
    <w:p w14:paraId="752B5A38" w14:textId="192BE49E"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27. ПП «НАРОДОЗНАВЧО-ПРОСВІТНИЦЬКИЙ ЦЕНТР ГАРАФІНИ МАКОВІЙ», м. Чернівці («Економічно-благочестивий вісник»);</w:t>
      </w:r>
    </w:p>
    <w:p w14:paraId="1B310C49" w14:textId="5792052C"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28. ГРОМАДСЬКА ОРГАНІЗАЦІЯ «ЧЕРНІВЕЦЬКА ОБЛАСНА ЛІГА РУМУНСЬКОЇ МОЛОДІ «ЖУНІМЯ», м. Чернівці («PRICHINDEII DIN CERNĂUȚI» / «ЧЕРНІВЕЦЬКІ ДІТЛАХИ»);</w:t>
      </w:r>
    </w:p>
    <w:p w14:paraId="43B0FC66" w14:textId="6BF7791F"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xml:space="preserve">29. БУКОВИНСЬКЕ КРАЙОВЕ БРАТСТВО АПОСТОЛА АНДРІЯ ПЕРВОЗВАННОГО УКРАЇНСЬКОЇ ПРАВОСЛАВНОЇ ЦЕРКВИ </w:t>
      </w:r>
      <w:r w:rsidR="00A17671" w:rsidRPr="00771AF6">
        <w:rPr>
          <w:rFonts w:ascii="Times New Roman" w:hAnsi="Times New Roman" w:cs="Times New Roman"/>
          <w:color w:val="000000" w:themeColor="text1"/>
          <w:sz w:val="24"/>
          <w:szCs w:val="24"/>
        </w:rPr>
        <w:t>–</w:t>
      </w:r>
      <w:r w:rsidRPr="00771AF6">
        <w:rPr>
          <w:rFonts w:ascii="Times New Roman" w:hAnsi="Times New Roman" w:cs="Times New Roman"/>
          <w:color w:val="000000" w:themeColor="text1"/>
          <w:sz w:val="24"/>
          <w:szCs w:val="24"/>
        </w:rPr>
        <w:t xml:space="preserve"> КИЇВСЬКОГО ПАТРІАРХАТУ, м. Чернівці (</w:t>
      </w:r>
      <w:r w:rsidRPr="00771AF6">
        <w:rPr>
          <w:rFonts w:ascii="Times New Roman" w:hAnsi="Times New Roman" w:cs="Times New Roman"/>
          <w:color w:val="000000" w:themeColor="text1"/>
          <w:sz w:val="24"/>
          <w:szCs w:val="24"/>
          <w:lang w:val="ru-RU"/>
        </w:rPr>
        <w:t>«Відродження»</w:t>
      </w:r>
      <w:r w:rsidRPr="00771AF6">
        <w:rPr>
          <w:rFonts w:ascii="Times New Roman" w:hAnsi="Times New Roman" w:cs="Times New Roman"/>
          <w:color w:val="000000" w:themeColor="text1"/>
          <w:sz w:val="24"/>
          <w:szCs w:val="24"/>
        </w:rPr>
        <w:t>);</w:t>
      </w:r>
    </w:p>
    <w:p w14:paraId="77CFB183" w14:textId="24B7814C"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xml:space="preserve">30. </w:t>
      </w:r>
      <w:r w:rsidRPr="00771AF6">
        <w:rPr>
          <w:rFonts w:ascii="Times New Roman" w:hAnsi="Times New Roman" w:cs="Times New Roman"/>
          <w:color w:val="000000"/>
          <w:sz w:val="24"/>
          <w:szCs w:val="24"/>
        </w:rPr>
        <w:t>ГО «ОБ’ЄДНАННЯ РУМУНСЬКИХ ПИСЬМЕННИКІВ В М. ЧЕРНІВЦІ», м. Чернівці (</w:t>
      </w:r>
      <w:r w:rsidRPr="00771AF6">
        <w:rPr>
          <w:rFonts w:ascii="Times New Roman" w:hAnsi="Times New Roman" w:cs="Times New Roman"/>
          <w:sz w:val="24"/>
          <w:szCs w:val="24"/>
        </w:rPr>
        <w:t>«</w:t>
      </w:r>
      <w:r w:rsidRPr="00771AF6">
        <w:rPr>
          <w:rFonts w:ascii="Times New Roman" w:hAnsi="Times New Roman" w:cs="Times New Roman"/>
          <w:sz w:val="24"/>
          <w:szCs w:val="24"/>
          <w:lang w:val="ru-RU"/>
        </w:rPr>
        <w:t>Septentrion</w:t>
      </w:r>
      <w:r w:rsidRPr="00771AF6">
        <w:rPr>
          <w:rFonts w:ascii="Times New Roman" w:hAnsi="Times New Roman" w:cs="Times New Roman"/>
          <w:sz w:val="24"/>
          <w:szCs w:val="24"/>
        </w:rPr>
        <w:t xml:space="preserve"> </w:t>
      </w:r>
      <w:r w:rsidRPr="00771AF6">
        <w:rPr>
          <w:rFonts w:ascii="Times New Roman" w:hAnsi="Times New Roman" w:cs="Times New Roman"/>
          <w:sz w:val="24"/>
          <w:szCs w:val="24"/>
          <w:lang w:val="ru-RU"/>
        </w:rPr>
        <w:t>literar</w:t>
      </w:r>
      <w:r w:rsidRPr="00771AF6">
        <w:rPr>
          <w:rFonts w:ascii="Times New Roman" w:hAnsi="Times New Roman" w:cs="Times New Roman"/>
          <w:sz w:val="24"/>
          <w:szCs w:val="24"/>
        </w:rPr>
        <w:t>»).</w:t>
      </w:r>
      <w:r w:rsidR="004A2CC5" w:rsidRPr="00771AF6">
        <w:rPr>
          <w:sz w:val="24"/>
          <w:szCs w:val="24"/>
        </w:rPr>
        <w:t xml:space="preserve"> </w:t>
      </w:r>
    </w:p>
    <w:p w14:paraId="439C2AE6" w14:textId="516E851B" w:rsidR="00E5071D" w:rsidRPr="00771AF6" w:rsidRDefault="00E5071D" w:rsidP="00E5071D">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i/>
          <w:iCs/>
          <w:kern w:val="0"/>
          <w:sz w:val="24"/>
          <w:szCs w:val="24"/>
          <w:lang w:eastAsia="uk-UA"/>
        </w:rPr>
        <w:lastRenderedPageBreak/>
        <w:t>(Перелік су</w:t>
      </w:r>
      <w:r w:rsidRPr="00771AF6">
        <w:rPr>
          <w:rFonts w:ascii="Times New Roman" w:eastAsia="Times New Roman" w:hAnsi="Times New Roman" w:cs="Times New Roman"/>
          <w:i/>
          <w:iCs/>
          <w:kern w:val="0"/>
          <w:sz w:val="24"/>
          <w:szCs w:val="24"/>
          <w:lang w:val="ru-RU" w:eastAsia="uk-UA"/>
        </w:rPr>
        <w:t>’</w:t>
      </w:r>
      <w:r w:rsidRPr="00771AF6">
        <w:rPr>
          <w:rFonts w:ascii="Times New Roman" w:eastAsia="Times New Roman" w:hAnsi="Times New Roman" w:cs="Times New Roman"/>
          <w:i/>
          <w:iCs/>
          <w:kern w:val="0"/>
          <w:sz w:val="24"/>
          <w:szCs w:val="24"/>
          <w:lang w:eastAsia="uk-UA"/>
        </w:rPr>
        <w:t xml:space="preserve">бєктів у сфері друкованих медіа можна переглянути на ст. </w:t>
      </w:r>
      <w:r w:rsidRPr="00771AF6">
        <w:rPr>
          <w:rFonts w:ascii="Times New Roman" w:eastAsia="Times New Roman" w:hAnsi="Times New Roman" w:cs="Times New Roman"/>
          <w:i/>
          <w:iCs/>
          <w:kern w:val="0"/>
          <w:sz w:val="24"/>
          <w:szCs w:val="24"/>
          <w:lang w:val="ru-RU" w:eastAsia="uk-UA"/>
        </w:rPr>
        <w:t>6</w:t>
      </w:r>
      <w:r w:rsidRPr="00771AF6">
        <w:rPr>
          <w:rFonts w:ascii="Times New Roman" w:eastAsia="Times New Roman" w:hAnsi="Times New Roman" w:cs="Times New Roman"/>
          <w:i/>
          <w:iCs/>
          <w:kern w:val="0"/>
          <w:sz w:val="24"/>
          <w:szCs w:val="24"/>
          <w:lang w:eastAsia="uk-UA"/>
        </w:rPr>
        <w:t xml:space="preserve"> Додатку до річного Звіту)</w:t>
      </w:r>
    </w:p>
    <w:p w14:paraId="75D9F455" w14:textId="105428A1" w:rsidR="000548A2" w:rsidRPr="00771AF6" w:rsidRDefault="000548A2" w:rsidP="000548A2">
      <w:pPr>
        <w:spacing w:after="0" w:line="240" w:lineRule="auto"/>
        <w:ind w:firstLine="540"/>
        <w:jc w:val="both"/>
        <w:rPr>
          <w:rFonts w:ascii="Times New Roman" w:hAnsi="Times New Roman" w:cs="Times New Roman"/>
          <w:color w:val="FF0000"/>
          <w:sz w:val="24"/>
          <w:szCs w:val="24"/>
        </w:rPr>
      </w:pPr>
    </w:p>
    <w:p w14:paraId="457F69EC" w14:textId="71E68A64" w:rsidR="000548A2" w:rsidRPr="00771AF6" w:rsidRDefault="000548A2" w:rsidP="000548A2">
      <w:pPr>
        <w:spacing w:after="0" w:line="240" w:lineRule="auto"/>
        <w:ind w:firstLine="540"/>
        <w:jc w:val="both"/>
        <w:rPr>
          <w:rFonts w:ascii="Times New Roman" w:hAnsi="Times New Roman" w:cs="Times New Roman"/>
          <w:color w:val="000000" w:themeColor="text1"/>
          <w:sz w:val="24"/>
          <w:szCs w:val="24"/>
        </w:rPr>
      </w:pPr>
      <w:r w:rsidRPr="00771AF6">
        <w:rPr>
          <w:rFonts w:ascii="Times New Roman" w:hAnsi="Times New Roman" w:cs="Times New Roman"/>
          <w:i/>
          <w:color w:val="000000" w:themeColor="text1"/>
          <w:sz w:val="24"/>
          <w:szCs w:val="24"/>
          <w:u w:val="single"/>
        </w:rPr>
        <w:t xml:space="preserve">- </w:t>
      </w:r>
      <w:r w:rsidRPr="00771AF6">
        <w:rPr>
          <w:rFonts w:ascii="Times New Roman" w:hAnsi="Times New Roman" w:cs="Times New Roman"/>
          <w:b/>
          <w:i/>
          <w:color w:val="000000" w:themeColor="text1"/>
          <w:sz w:val="24"/>
          <w:szCs w:val="24"/>
          <w:u w:val="single"/>
        </w:rPr>
        <w:t>Суб’єкти у сфері онлайн-медіа – 8</w:t>
      </w:r>
      <w:r w:rsidRPr="00771AF6">
        <w:rPr>
          <w:rFonts w:ascii="Times New Roman" w:hAnsi="Times New Roman" w:cs="Times New Roman"/>
          <w:i/>
          <w:color w:val="000000" w:themeColor="text1"/>
          <w:sz w:val="24"/>
          <w:szCs w:val="24"/>
          <w:u w:val="single"/>
        </w:rPr>
        <w:t>:</w:t>
      </w:r>
    </w:p>
    <w:p w14:paraId="440F651E" w14:textId="77777777" w:rsidR="000548A2" w:rsidRPr="00771AF6" w:rsidRDefault="000548A2" w:rsidP="000548A2">
      <w:pPr>
        <w:spacing w:after="0" w:line="240" w:lineRule="auto"/>
        <w:ind w:firstLine="567"/>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1. ТОВ «ТРК «А.С.С.», м. Чернівці («Медіа-агентство «АСС»);</w:t>
      </w:r>
    </w:p>
    <w:p w14:paraId="1DA6F655" w14:textId="5DE23666" w:rsidR="000548A2" w:rsidRPr="00771AF6" w:rsidRDefault="000548A2" w:rsidP="000548A2">
      <w:pPr>
        <w:spacing w:after="0" w:line="240" w:lineRule="auto"/>
        <w:ind w:firstLine="567"/>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2. Чернівецький регіональний центр підвищення кваліфікації, м. Чернівці («Буковинський вісник державної служби та місцевого самоврядування»);</w:t>
      </w:r>
      <w:r w:rsidR="00953CD9" w:rsidRPr="00771AF6">
        <w:rPr>
          <w:rFonts w:ascii="Times New Roman" w:hAnsi="Times New Roman" w:cs="Times New Roman"/>
          <w:color w:val="000000" w:themeColor="text1"/>
          <w:sz w:val="24"/>
          <w:szCs w:val="24"/>
        </w:rPr>
        <w:t xml:space="preserve"> </w:t>
      </w:r>
    </w:p>
    <w:p w14:paraId="2944EAD4" w14:textId="2D854D71" w:rsidR="000548A2" w:rsidRPr="00771AF6" w:rsidRDefault="000548A2" w:rsidP="000548A2">
      <w:pPr>
        <w:spacing w:after="0" w:line="240" w:lineRule="auto"/>
        <w:ind w:firstLine="567"/>
        <w:jc w:val="both"/>
        <w:rPr>
          <w:rFonts w:ascii="Times New Roman" w:hAnsi="Times New Roman" w:cs="Times New Roman"/>
          <w:color w:val="000000" w:themeColor="text1"/>
          <w:sz w:val="24"/>
          <w:szCs w:val="24"/>
        </w:rPr>
      </w:pPr>
      <w:r w:rsidRPr="00771AF6">
        <w:rPr>
          <w:rFonts w:ascii="Times New Roman" w:hAnsi="Times New Roman" w:cs="Times New Roman"/>
          <w:color w:val="000000" w:themeColor="text1"/>
          <w:sz w:val="24"/>
          <w:szCs w:val="24"/>
        </w:rPr>
        <w:t xml:space="preserve">3. ТОВ «МІСЬКА ТЕЛЕРАДІОКОМПАНІЯ «ЧЕРНІВЦІ», м. Чернівці: </w:t>
      </w:r>
    </w:p>
    <w:p w14:paraId="53F19996" w14:textId="3FE935F5" w:rsidR="000548A2" w:rsidRPr="00771AF6" w:rsidRDefault="000548A2" w:rsidP="000548A2">
      <w:pPr>
        <w:spacing w:after="0" w:line="240" w:lineRule="auto"/>
        <w:ind w:left="426"/>
        <w:contextualSpacing/>
        <w:jc w:val="both"/>
        <w:rPr>
          <w:rFonts w:ascii="Times New Roman" w:hAnsi="Times New Roman" w:cs="Times New Roman"/>
          <w:color w:val="000000" w:themeColor="text1"/>
          <w:kern w:val="0"/>
          <w:sz w:val="24"/>
          <w:szCs w:val="24"/>
        </w:rPr>
      </w:pPr>
      <w:r w:rsidRPr="00771AF6">
        <w:rPr>
          <w:rFonts w:ascii="Times New Roman" w:hAnsi="Times New Roman" w:cs="Times New Roman"/>
          <w:color w:val="000000" w:themeColor="text1"/>
          <w:kern w:val="0"/>
          <w:sz w:val="24"/>
          <w:szCs w:val="24"/>
        </w:rPr>
        <w:t xml:space="preserve">- «С4 Медіа гарячих новин» (вебсайт), </w:t>
      </w:r>
    </w:p>
    <w:p w14:paraId="769DEFC6" w14:textId="0B94CB01" w:rsidR="000548A2" w:rsidRPr="00771AF6" w:rsidRDefault="000548A2" w:rsidP="000548A2">
      <w:pPr>
        <w:spacing w:after="0" w:line="240" w:lineRule="auto"/>
        <w:ind w:left="426"/>
        <w:contextualSpacing/>
        <w:jc w:val="both"/>
        <w:rPr>
          <w:rFonts w:ascii="Times New Roman" w:hAnsi="Times New Roman" w:cs="Times New Roman"/>
          <w:color w:val="000000" w:themeColor="text1"/>
          <w:kern w:val="0"/>
          <w:sz w:val="24"/>
          <w:szCs w:val="24"/>
        </w:rPr>
      </w:pPr>
      <w:r w:rsidRPr="00771AF6">
        <w:rPr>
          <w:rFonts w:ascii="Times New Roman" w:hAnsi="Times New Roman" w:cs="Times New Roman"/>
          <w:color w:val="000000" w:themeColor="text1"/>
          <w:kern w:val="0"/>
          <w:sz w:val="24"/>
          <w:szCs w:val="24"/>
        </w:rPr>
        <w:t>- «Чернівці.С4» (канал у відеохостингу «YouTube»);</w:t>
      </w:r>
    </w:p>
    <w:p w14:paraId="2404686E" w14:textId="787D92E1" w:rsidR="000548A2" w:rsidRPr="00771AF6" w:rsidRDefault="000548A2" w:rsidP="000548A2">
      <w:pPr>
        <w:spacing w:after="0" w:line="240" w:lineRule="auto"/>
        <w:ind w:left="426"/>
        <w:contextualSpacing/>
        <w:jc w:val="both"/>
        <w:rPr>
          <w:rFonts w:ascii="Times New Roman" w:hAnsi="Times New Roman" w:cs="Times New Roman"/>
          <w:kern w:val="0"/>
          <w:sz w:val="24"/>
          <w:szCs w:val="24"/>
        </w:rPr>
      </w:pPr>
      <w:r w:rsidRPr="00771AF6">
        <w:rPr>
          <w:rFonts w:ascii="Times New Roman" w:hAnsi="Times New Roman" w:cs="Times New Roman"/>
          <w:color w:val="000000" w:themeColor="text1"/>
          <w:kern w:val="0"/>
          <w:sz w:val="24"/>
          <w:szCs w:val="24"/>
        </w:rPr>
        <w:t xml:space="preserve">  4. </w:t>
      </w:r>
      <w:r w:rsidRPr="00771AF6">
        <w:rPr>
          <w:rFonts w:ascii="Times New Roman" w:hAnsi="Times New Roman" w:cs="Times New Roman"/>
          <w:kern w:val="0"/>
          <w:sz w:val="24"/>
          <w:szCs w:val="24"/>
        </w:rPr>
        <w:t>ГО «ВІЛЬНА ШПАЛЬТА», м. Чернівці:</w:t>
      </w:r>
    </w:p>
    <w:p w14:paraId="58271435" w14:textId="6A32A0E5"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color w:val="000000" w:themeColor="text1"/>
          <w:sz w:val="24"/>
          <w:szCs w:val="24"/>
        </w:rPr>
        <w:t xml:space="preserve">- </w:t>
      </w:r>
      <w:r w:rsidRPr="00771AF6">
        <w:rPr>
          <w:rFonts w:ascii="Times New Roman" w:hAnsi="Times New Roman" w:cs="Times New Roman"/>
          <w:sz w:val="24"/>
          <w:szCs w:val="24"/>
        </w:rPr>
        <w:t>«Шпальта» (вебсайт);</w:t>
      </w:r>
    </w:p>
    <w:p w14:paraId="6E3F23B2" w14:textId="34CAA41E"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«Шпальта Медіа» (канал у відеохостингу «YouTube»);</w:t>
      </w:r>
    </w:p>
    <w:p w14:paraId="074959D4" w14:textId="2DCE77B4" w:rsidR="000548A2" w:rsidRPr="00771AF6" w:rsidRDefault="000548A2" w:rsidP="000548A2">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5. ТОВ «ФУТБОЛЬНИЙ КЛУБ «БУКОВИНА», м. Чернівці:</w:t>
      </w:r>
    </w:p>
    <w:p w14:paraId="2407DEBA" w14:textId="6014791E"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«ФК Буковина Чернівці» (публічна сторінка в соціальній мережі «Instagram»);</w:t>
      </w:r>
    </w:p>
    <w:p w14:paraId="5CF84EB3" w14:textId="01CCDE79"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«ФК Буковина Чернівці» (публічна сторінка в соціальній мережі «Facebook»);</w:t>
      </w:r>
    </w:p>
    <w:p w14:paraId="3CF00DA8" w14:textId="4A9A9D90"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«Офіційний сайт ФК «Буковина» Чернівці» (вебсайт);</w:t>
      </w:r>
    </w:p>
    <w:p w14:paraId="6048BDB2" w14:textId="6E78B970"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«ФК Буковина Чернівці» (канал у відеохостингу «YouTube»);</w:t>
      </w:r>
    </w:p>
    <w:p w14:paraId="61A2436F" w14:textId="77777777"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xml:space="preserve">   6. ГО «СЄВЄРОДОНЕЦЬК ОНЛАЙН», м. Чернівці («SD.UA», портал);</w:t>
      </w:r>
    </w:p>
    <w:p w14:paraId="2901D723" w14:textId="77777777"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xml:space="preserve">   7. СІРМАН ОЛЕГ ДМИТРОВИЧ, м. Чернівці («Медіа агенція «Влучно», портал);</w:t>
      </w:r>
    </w:p>
    <w:p w14:paraId="46A71D13" w14:textId="673A2F69" w:rsidR="000548A2" w:rsidRPr="00771AF6" w:rsidRDefault="000548A2" w:rsidP="000548A2">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sz w:val="24"/>
          <w:szCs w:val="24"/>
        </w:rPr>
        <w:t xml:space="preserve">   8. ЗАРАЙСЬКИЙ СЕРГІЙ АНАТОЛІЙОВИЧ, м. Чернівці («БукІнфо», портал новин).</w:t>
      </w:r>
    </w:p>
    <w:p w14:paraId="6DF8AF61" w14:textId="450256D4" w:rsidR="00033CD0" w:rsidRPr="00771AF6" w:rsidRDefault="00033CD0" w:rsidP="00033CD0">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i/>
          <w:iCs/>
          <w:kern w:val="0"/>
          <w:sz w:val="24"/>
          <w:szCs w:val="24"/>
          <w:lang w:eastAsia="uk-UA"/>
        </w:rPr>
        <w:t>(Перелік су</w:t>
      </w:r>
      <w:r w:rsidRPr="00771AF6">
        <w:rPr>
          <w:rFonts w:ascii="Times New Roman" w:eastAsia="Times New Roman" w:hAnsi="Times New Roman" w:cs="Times New Roman"/>
          <w:i/>
          <w:iCs/>
          <w:kern w:val="0"/>
          <w:sz w:val="24"/>
          <w:szCs w:val="24"/>
          <w:lang w:val="ru-RU" w:eastAsia="uk-UA"/>
        </w:rPr>
        <w:t>’</w:t>
      </w:r>
      <w:r w:rsidRPr="00771AF6">
        <w:rPr>
          <w:rFonts w:ascii="Times New Roman" w:eastAsia="Times New Roman" w:hAnsi="Times New Roman" w:cs="Times New Roman"/>
          <w:i/>
          <w:iCs/>
          <w:kern w:val="0"/>
          <w:sz w:val="24"/>
          <w:szCs w:val="24"/>
          <w:lang w:eastAsia="uk-UA"/>
        </w:rPr>
        <w:t xml:space="preserve">бєктів у сфері </w:t>
      </w:r>
      <w:r w:rsidRPr="00771AF6">
        <w:rPr>
          <w:rFonts w:ascii="Times New Roman" w:eastAsia="Times New Roman" w:hAnsi="Times New Roman" w:cs="Times New Roman"/>
          <w:i/>
          <w:iCs/>
          <w:kern w:val="0"/>
          <w:sz w:val="24"/>
          <w:szCs w:val="24"/>
          <w:lang w:val="ru-RU" w:eastAsia="uk-UA"/>
        </w:rPr>
        <w:t>онлайн-мед</w:t>
      </w:r>
      <w:r w:rsidRPr="00771AF6">
        <w:rPr>
          <w:rFonts w:ascii="Times New Roman" w:eastAsia="Times New Roman" w:hAnsi="Times New Roman" w:cs="Times New Roman"/>
          <w:i/>
          <w:iCs/>
          <w:kern w:val="0"/>
          <w:sz w:val="24"/>
          <w:szCs w:val="24"/>
          <w:lang w:eastAsia="uk-UA"/>
        </w:rPr>
        <w:t>іа</w:t>
      </w:r>
      <w:r w:rsidRPr="00771AF6">
        <w:rPr>
          <w:rFonts w:ascii="Times New Roman" w:eastAsia="Times New Roman" w:hAnsi="Times New Roman" w:cs="Times New Roman"/>
          <w:i/>
          <w:iCs/>
          <w:kern w:val="0"/>
          <w:sz w:val="24"/>
          <w:szCs w:val="24"/>
          <w:lang w:val="ru-RU" w:eastAsia="uk-UA"/>
        </w:rPr>
        <w:t xml:space="preserve"> </w:t>
      </w:r>
      <w:r w:rsidRPr="00771AF6">
        <w:rPr>
          <w:rFonts w:ascii="Times New Roman" w:eastAsia="Times New Roman" w:hAnsi="Times New Roman" w:cs="Times New Roman"/>
          <w:i/>
          <w:iCs/>
          <w:kern w:val="0"/>
          <w:sz w:val="24"/>
          <w:szCs w:val="24"/>
          <w:lang w:eastAsia="uk-UA"/>
        </w:rPr>
        <w:t>можна переглянути на ст. 7 Додатку до річного Звіту)</w:t>
      </w:r>
    </w:p>
    <w:p w14:paraId="3E39C681" w14:textId="49812A44" w:rsidR="000548A2" w:rsidRPr="00771AF6" w:rsidRDefault="000548A2" w:rsidP="000548A2">
      <w:pPr>
        <w:spacing w:after="0" w:line="240" w:lineRule="auto"/>
        <w:ind w:firstLine="426"/>
        <w:jc w:val="both"/>
        <w:rPr>
          <w:rFonts w:ascii="Times New Roman" w:hAnsi="Times New Roman" w:cs="Times New Roman"/>
          <w:sz w:val="24"/>
          <w:szCs w:val="24"/>
        </w:rPr>
      </w:pPr>
    </w:p>
    <w:p w14:paraId="7B3F3FA7" w14:textId="5284D21C" w:rsidR="000548A2" w:rsidRPr="00771AF6" w:rsidRDefault="000548A2" w:rsidP="000548A2">
      <w:pPr>
        <w:spacing w:after="0" w:line="240" w:lineRule="auto"/>
        <w:ind w:firstLine="567"/>
        <w:jc w:val="both"/>
        <w:rPr>
          <w:rFonts w:ascii="Times New Roman" w:hAnsi="Times New Roman" w:cs="Times New Roman"/>
          <w:b/>
          <w:bCs/>
          <w:sz w:val="24"/>
          <w:szCs w:val="24"/>
        </w:rPr>
      </w:pPr>
      <w:r w:rsidRPr="00771AF6">
        <w:rPr>
          <w:rFonts w:ascii="Times New Roman" w:hAnsi="Times New Roman" w:cs="Times New Roman"/>
          <w:b/>
          <w:bCs/>
          <w:sz w:val="24"/>
          <w:szCs w:val="24"/>
        </w:rPr>
        <w:t>1.2. Аналіз стану розвитку сфери медіа</w:t>
      </w:r>
    </w:p>
    <w:p w14:paraId="4A7613B0" w14:textId="77777777" w:rsidR="00F568C2" w:rsidRPr="00771AF6" w:rsidRDefault="00F568C2" w:rsidP="000548A2">
      <w:pPr>
        <w:spacing w:after="0" w:line="240" w:lineRule="auto"/>
        <w:ind w:firstLine="567"/>
        <w:contextualSpacing/>
        <w:jc w:val="both"/>
        <w:rPr>
          <w:rFonts w:ascii="Times New Roman" w:hAnsi="Times New Roman" w:cs="Times New Roman"/>
          <w:bCs/>
          <w:kern w:val="0"/>
          <w:sz w:val="24"/>
          <w:szCs w:val="24"/>
        </w:rPr>
      </w:pPr>
    </w:p>
    <w:p w14:paraId="6E40F883" w14:textId="6EC9B01C" w:rsidR="000548A2" w:rsidRPr="00771AF6" w:rsidRDefault="000548A2" w:rsidP="000548A2">
      <w:pPr>
        <w:spacing w:after="0" w:line="240" w:lineRule="auto"/>
        <w:ind w:firstLine="567"/>
        <w:contextualSpacing/>
        <w:jc w:val="both"/>
        <w:rPr>
          <w:rFonts w:ascii="Times New Roman" w:hAnsi="Times New Roman" w:cs="Times New Roman"/>
          <w:bCs/>
          <w:kern w:val="0"/>
          <w:sz w:val="24"/>
          <w:szCs w:val="24"/>
        </w:rPr>
      </w:pPr>
      <w:r w:rsidRPr="00771AF6">
        <w:rPr>
          <w:rFonts w:ascii="Times New Roman" w:hAnsi="Times New Roman" w:cs="Times New Roman"/>
          <w:bCs/>
          <w:kern w:val="0"/>
          <w:sz w:val="24"/>
          <w:szCs w:val="24"/>
        </w:rPr>
        <w:t xml:space="preserve">Аналіз стану розвитку сфери медіа Чернівецької області у 2025 році здійснюється з урахуванням структурних змін медіаринку, динаміки реєстраційних і ліцензійних процесів, а також впливу воєнного стану на функціонування різних сегментів медіасфери. Порівняння показників 2024-2025 років дає змогу </w:t>
      </w:r>
      <w:r w:rsidR="00F568C2" w:rsidRPr="00771AF6">
        <w:rPr>
          <w:rFonts w:ascii="Times New Roman" w:hAnsi="Times New Roman" w:cs="Times New Roman"/>
          <w:bCs/>
          <w:kern w:val="0"/>
          <w:sz w:val="24"/>
          <w:szCs w:val="24"/>
        </w:rPr>
        <w:t>зважити</w:t>
      </w:r>
      <w:r w:rsidRPr="00771AF6">
        <w:rPr>
          <w:rFonts w:ascii="Times New Roman" w:hAnsi="Times New Roman" w:cs="Times New Roman"/>
          <w:bCs/>
          <w:kern w:val="0"/>
          <w:sz w:val="24"/>
          <w:szCs w:val="24"/>
        </w:rPr>
        <w:t xml:space="preserve"> тенденції збереження, трансформації або скорочення окремих видів медіа, визначити напрями зростання (зокрема у сфері онлайн-медіа та цифрових сервісів) і зафіксувати проблемні зони, що потребують додаткової уваги з боку регулятора та органів влади.</w:t>
      </w:r>
    </w:p>
    <w:p w14:paraId="4766DB0A" w14:textId="77777777" w:rsidR="000548A2" w:rsidRPr="00771AF6" w:rsidRDefault="000548A2" w:rsidP="000548A2">
      <w:pPr>
        <w:spacing w:after="0" w:line="240" w:lineRule="auto"/>
        <w:ind w:firstLine="567"/>
        <w:contextualSpacing/>
        <w:jc w:val="both"/>
        <w:rPr>
          <w:rFonts w:ascii="Times New Roman" w:hAnsi="Times New Roman" w:cs="Times New Roman"/>
          <w:b/>
          <w:kern w:val="0"/>
          <w:sz w:val="24"/>
          <w:szCs w:val="24"/>
        </w:rPr>
      </w:pPr>
    </w:p>
    <w:p w14:paraId="4299C62B" w14:textId="77777777" w:rsidR="000548A2" w:rsidRPr="00771AF6" w:rsidRDefault="000548A2" w:rsidP="000548A2">
      <w:pPr>
        <w:spacing w:after="0" w:line="240" w:lineRule="auto"/>
        <w:ind w:firstLine="567"/>
        <w:jc w:val="both"/>
        <w:outlineLvl w:val="3"/>
        <w:rPr>
          <w:rFonts w:ascii="Times New Roman" w:eastAsia="Times New Roman" w:hAnsi="Times New Roman" w:cs="Times New Roman"/>
          <w:b/>
          <w:bCs/>
          <w:kern w:val="0"/>
          <w:sz w:val="24"/>
          <w:szCs w:val="24"/>
          <w:lang w:eastAsia="uk-UA"/>
        </w:rPr>
      </w:pPr>
      <w:r w:rsidRPr="00771AF6">
        <w:rPr>
          <w:rFonts w:ascii="Times New Roman" w:eastAsia="Times New Roman" w:hAnsi="Times New Roman" w:cs="Times New Roman"/>
          <w:b/>
          <w:bCs/>
          <w:kern w:val="0"/>
          <w:sz w:val="24"/>
          <w:szCs w:val="24"/>
          <w:lang w:eastAsia="uk-UA"/>
        </w:rPr>
        <w:t>1.2.1. Порівняльний аналіз у розрізі суб’єктів у сфері медіа за 2024-2025 роки</w:t>
      </w:r>
    </w:p>
    <w:p w14:paraId="1BB0378D" w14:textId="77777777" w:rsidR="00F568C2" w:rsidRPr="00771AF6" w:rsidRDefault="00F568C2" w:rsidP="000548A2">
      <w:pPr>
        <w:spacing w:after="0" w:line="240" w:lineRule="auto"/>
        <w:ind w:firstLine="567"/>
        <w:jc w:val="both"/>
        <w:outlineLvl w:val="3"/>
        <w:rPr>
          <w:rFonts w:ascii="Times New Roman" w:eastAsia="Times New Roman" w:hAnsi="Times New Roman" w:cs="Times New Roman"/>
          <w:b/>
          <w:bCs/>
          <w:kern w:val="0"/>
          <w:sz w:val="24"/>
          <w:szCs w:val="24"/>
          <w:lang w:eastAsia="uk-UA"/>
        </w:rPr>
      </w:pPr>
    </w:p>
    <w:p w14:paraId="2054308C" w14:textId="77777777"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Структура медіапростору Чернівецької області у 2025 році зазнала помірних, але показових змін у порівнянні з 2024 роком. Загальна кількість суб’єктів у сфері медіа зросла, що свідчить про збереження функціонування галузі в умовах воєнного стану та поступову адаптацію медіаринку до нових реалій. Найбільш помітна динаміка простежується у сегментах онлайн-медіа та лінійних медіа-сервісів без використання радіочастотного спектра.</w:t>
      </w:r>
    </w:p>
    <w:p w14:paraId="58D724ED" w14:textId="7DB468B9"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Кількість </w:t>
      </w:r>
      <w:r w:rsidRPr="00771AF6">
        <w:rPr>
          <w:rFonts w:ascii="Times New Roman" w:eastAsia="Times New Roman" w:hAnsi="Times New Roman" w:cs="Times New Roman"/>
          <w:b/>
          <w:bCs/>
          <w:kern w:val="0"/>
          <w:sz w:val="24"/>
          <w:szCs w:val="24"/>
          <w:lang w:eastAsia="uk-UA"/>
        </w:rPr>
        <w:t>лінійних аудіовізуальних медіа-сервісів з використанням радіочастотного спектра</w:t>
      </w:r>
      <w:r w:rsidRPr="00771AF6">
        <w:rPr>
          <w:rFonts w:ascii="Times New Roman" w:eastAsia="Times New Roman" w:hAnsi="Times New Roman" w:cs="Times New Roman"/>
          <w:kern w:val="0"/>
          <w:sz w:val="24"/>
          <w:szCs w:val="24"/>
          <w:lang w:eastAsia="uk-UA"/>
        </w:rPr>
        <w:t xml:space="preserve"> у 2024 та 2025 роках залишалася незмінною і становила 8 суб’єктів. Водночас кількість теле- та радіопрограм зросла з 14 до 15. Це відбулося </w:t>
      </w:r>
      <w:r w:rsidR="00953CD9" w:rsidRPr="00771AF6">
        <w:rPr>
          <w:rFonts w:ascii="Times New Roman" w:eastAsia="Times New Roman" w:hAnsi="Times New Roman" w:cs="Times New Roman"/>
          <w:kern w:val="0"/>
          <w:sz w:val="24"/>
          <w:szCs w:val="24"/>
          <w:lang w:eastAsia="uk-UA"/>
        </w:rPr>
        <w:t>у зв’язку із</w:t>
      </w:r>
      <w:r w:rsidRPr="00771AF6">
        <w:rPr>
          <w:rFonts w:ascii="Times New Roman" w:eastAsia="Times New Roman" w:hAnsi="Times New Roman" w:cs="Times New Roman"/>
          <w:kern w:val="0"/>
          <w:sz w:val="24"/>
          <w:szCs w:val="24"/>
          <w:lang w:eastAsia="uk-UA"/>
        </w:rPr>
        <w:t xml:space="preserve"> отримання</w:t>
      </w:r>
      <w:r w:rsidR="00953CD9" w:rsidRPr="00771AF6">
        <w:rPr>
          <w:rFonts w:ascii="Times New Roman" w:eastAsia="Times New Roman" w:hAnsi="Times New Roman" w:cs="Times New Roman"/>
          <w:kern w:val="0"/>
          <w:sz w:val="24"/>
          <w:szCs w:val="24"/>
          <w:lang w:eastAsia="uk-UA"/>
        </w:rPr>
        <w:t>м</w:t>
      </w:r>
      <w:r w:rsidRPr="00771AF6">
        <w:rPr>
          <w:rFonts w:ascii="Times New Roman" w:eastAsia="Times New Roman" w:hAnsi="Times New Roman" w:cs="Times New Roman"/>
          <w:kern w:val="0"/>
          <w:sz w:val="24"/>
          <w:szCs w:val="24"/>
          <w:lang w:eastAsia="uk-UA"/>
        </w:rPr>
        <w:t xml:space="preserve"> нової ліцензії КП «ТРО «Сокиряни» Сокирянської міської ради на радіомовлення на частоті 89,2 МГц у м. Новодністровськ, що розширило присутність місцевого мовника на північному сході області.</w:t>
      </w:r>
    </w:p>
    <w:p w14:paraId="50B08F88" w14:textId="77777777"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Натомість реєстрація </w:t>
      </w:r>
      <w:r w:rsidRPr="00771AF6">
        <w:rPr>
          <w:rFonts w:ascii="Times New Roman" w:eastAsia="Times New Roman" w:hAnsi="Times New Roman" w:cs="Times New Roman"/>
          <w:b/>
          <w:bCs/>
          <w:kern w:val="0"/>
          <w:sz w:val="24"/>
          <w:szCs w:val="24"/>
          <w:lang w:eastAsia="uk-UA"/>
        </w:rPr>
        <w:t>лінійних аудіовізуальних медіа-сервісів без використання радіочастотного спектра</w:t>
      </w:r>
      <w:r w:rsidRPr="00771AF6">
        <w:rPr>
          <w:rFonts w:ascii="Times New Roman" w:eastAsia="Times New Roman" w:hAnsi="Times New Roman" w:cs="Times New Roman"/>
          <w:kern w:val="0"/>
          <w:sz w:val="24"/>
          <w:szCs w:val="24"/>
          <w:lang w:eastAsia="uk-UA"/>
        </w:rPr>
        <w:t xml:space="preserve"> продемонструвала кількісне зростання. Якщо у 2024 році у Реєстрі значилися 3 такі суб’єкти, які забезпечували роботу 6 ресурсів, то у 2025 році кількість суб’єктів зросла до 6, а кількість ресурсів – до 10. Розширення цього сегмента забезпечили, зокрема, нові реєстрації:</w:t>
      </w:r>
    </w:p>
    <w:p w14:paraId="207F42C7" w14:textId="6C799531" w:rsidR="000548A2" w:rsidRPr="00771AF6" w:rsidRDefault="000548A2" w:rsidP="000548A2">
      <w:pPr>
        <w:numPr>
          <w:ilvl w:val="0"/>
          <w:numId w:val="33"/>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ТОВ «Міська телерадіокомпанія «Чернівці» – інтернет-мовлення (ОТТ) («С4» ТБ та «Сі</w:t>
      </w:r>
      <w:r w:rsidR="00F568C2" w:rsidRPr="00771AF6">
        <w:rPr>
          <w:rFonts w:ascii="Times New Roman" w:eastAsia="Times New Roman" w:hAnsi="Times New Roman" w:cs="Times New Roman"/>
          <w:kern w:val="0"/>
          <w:sz w:val="24"/>
          <w:szCs w:val="24"/>
          <w:lang w:eastAsia="uk-UA"/>
        </w:rPr>
        <w:t>Ч</w:t>
      </w:r>
      <w:r w:rsidRPr="00771AF6">
        <w:rPr>
          <w:rFonts w:ascii="Times New Roman" w:eastAsia="Times New Roman" w:hAnsi="Times New Roman" w:cs="Times New Roman"/>
          <w:kern w:val="0"/>
          <w:sz w:val="24"/>
          <w:szCs w:val="24"/>
          <w:lang w:eastAsia="uk-UA"/>
        </w:rPr>
        <w:t>отири» РМ);</w:t>
      </w:r>
    </w:p>
    <w:p w14:paraId="4D31951F" w14:textId="77777777" w:rsidR="000548A2" w:rsidRPr="00771AF6" w:rsidRDefault="000548A2" w:rsidP="000548A2">
      <w:pPr>
        <w:numPr>
          <w:ilvl w:val="0"/>
          <w:numId w:val="33"/>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ФОП Голунга Вадим Сергійович – інтернет-мовлення (ОТТ) («Ванда FM Україна»);</w:t>
      </w:r>
    </w:p>
    <w:p w14:paraId="0232B562" w14:textId="77777777" w:rsidR="000548A2" w:rsidRPr="00771AF6" w:rsidRDefault="000548A2" w:rsidP="000548A2">
      <w:pPr>
        <w:numPr>
          <w:ilvl w:val="0"/>
          <w:numId w:val="33"/>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ТОВ «БУКОВИНСЬКА ХВИЛЯ» – інтернет-мовлення (ОТТ) («Буковинська хвиля»).</w:t>
      </w:r>
    </w:p>
    <w:p w14:paraId="6E653263" w14:textId="77777777"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lastRenderedPageBreak/>
        <w:t xml:space="preserve">Кількість </w:t>
      </w:r>
      <w:r w:rsidRPr="00771AF6">
        <w:rPr>
          <w:rFonts w:ascii="Times New Roman" w:eastAsia="Times New Roman" w:hAnsi="Times New Roman" w:cs="Times New Roman"/>
          <w:b/>
          <w:bCs/>
          <w:kern w:val="0"/>
          <w:sz w:val="24"/>
          <w:szCs w:val="24"/>
          <w:lang w:eastAsia="uk-UA"/>
        </w:rPr>
        <w:t>провайдерів аудіовізуальних медіа-сервісів</w:t>
      </w:r>
      <w:r w:rsidRPr="00771AF6">
        <w:rPr>
          <w:rFonts w:ascii="Times New Roman" w:eastAsia="Times New Roman" w:hAnsi="Times New Roman" w:cs="Times New Roman"/>
          <w:kern w:val="0"/>
          <w:sz w:val="24"/>
          <w:szCs w:val="24"/>
          <w:lang w:eastAsia="uk-UA"/>
        </w:rPr>
        <w:t xml:space="preserve"> у 2025 році скоротилася з 6 до 3 суб’єктів. На підставі поданих заяв Національна рада скасувала реєстрацію ТОВ «СІТІНЕТ» (м. Чернівці), ПП «КОМП’ЮТЕРНИЙ ВСЕСВІТ ПЛЮС» (с. Іспас) та ТОВ «ДСС ГРУПП» (м. Чернівці). Таким чином, станом на кінець 2025 року діяльність у цьому сегменті здійснюють ТОВ «Телерадіокомпанія «Планета», ТОВ «Лангейт» та ТОВ «Телерадіокомпанія «Реал ТБ». Скорочення кількості провайдерів може бути пов’язане з економічними чинниками, змінами у споживанні контенту та концентрацією ринку.</w:t>
      </w:r>
    </w:p>
    <w:p w14:paraId="3B4AEC3D" w14:textId="35B0971B"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 сегменті </w:t>
      </w:r>
      <w:r w:rsidRPr="00771AF6">
        <w:rPr>
          <w:rFonts w:ascii="Times New Roman" w:eastAsia="Times New Roman" w:hAnsi="Times New Roman" w:cs="Times New Roman"/>
          <w:b/>
          <w:bCs/>
          <w:kern w:val="0"/>
          <w:sz w:val="24"/>
          <w:szCs w:val="24"/>
          <w:lang w:eastAsia="uk-UA"/>
        </w:rPr>
        <w:t>друкованих медіа</w:t>
      </w:r>
      <w:r w:rsidRPr="00771AF6">
        <w:rPr>
          <w:rFonts w:ascii="Times New Roman" w:eastAsia="Times New Roman" w:hAnsi="Times New Roman" w:cs="Times New Roman"/>
          <w:kern w:val="0"/>
          <w:sz w:val="24"/>
          <w:szCs w:val="24"/>
          <w:lang w:eastAsia="uk-UA"/>
        </w:rPr>
        <w:t xml:space="preserve"> зафіксовано незначне кількісне зростання. Якщо у 2024 році у Реєстрі значилися 29 суб’єктів (57 видань), то у 2025 році – 30 суб’єктів (58 видань). Перелік доповнився ГО «ОБ’ЄДНАННЯ РУМУНСЬКИХ ПИСЬМЕННИКІВ В М. ЧЕРНІВЦІ» з виданням «Septentrion literar». Водночас кількісне зростання не нівелює загальних структурних проблем друкованого сегмента, що детальніше розглядаються в </w:t>
      </w:r>
      <w:r w:rsidR="00953CD9" w:rsidRPr="00771AF6">
        <w:rPr>
          <w:rFonts w:ascii="Times New Roman" w:eastAsia="Times New Roman" w:hAnsi="Times New Roman" w:cs="Times New Roman"/>
          <w:kern w:val="0"/>
          <w:sz w:val="24"/>
          <w:szCs w:val="24"/>
          <w:lang w:eastAsia="uk-UA"/>
        </w:rPr>
        <w:t>наступних</w:t>
      </w:r>
      <w:r w:rsidRPr="00771AF6">
        <w:rPr>
          <w:rFonts w:ascii="Times New Roman" w:eastAsia="Times New Roman" w:hAnsi="Times New Roman" w:cs="Times New Roman"/>
          <w:kern w:val="0"/>
          <w:sz w:val="24"/>
          <w:szCs w:val="24"/>
          <w:lang w:eastAsia="uk-UA"/>
        </w:rPr>
        <w:t xml:space="preserve"> розділах звіту.</w:t>
      </w:r>
    </w:p>
    <w:p w14:paraId="4455BCB2" w14:textId="77777777"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Найбільш динамічні зміни відбулися у сфері </w:t>
      </w:r>
      <w:r w:rsidRPr="00771AF6">
        <w:rPr>
          <w:rFonts w:ascii="Times New Roman" w:eastAsia="Times New Roman" w:hAnsi="Times New Roman" w:cs="Times New Roman"/>
          <w:b/>
          <w:bCs/>
          <w:kern w:val="0"/>
          <w:sz w:val="24"/>
          <w:szCs w:val="24"/>
          <w:lang w:eastAsia="uk-UA"/>
        </w:rPr>
        <w:t>онлайн-медіа</w:t>
      </w:r>
      <w:r w:rsidRPr="00771AF6">
        <w:rPr>
          <w:rFonts w:ascii="Times New Roman" w:eastAsia="Times New Roman" w:hAnsi="Times New Roman" w:cs="Times New Roman"/>
          <w:kern w:val="0"/>
          <w:sz w:val="24"/>
          <w:szCs w:val="24"/>
          <w:lang w:eastAsia="uk-UA"/>
        </w:rPr>
        <w:t>. Станом на грудень 2024 року у Реєстрі значилися 3 суб’єкти онлайн-медіа, які забезпечували роботу 4 ресурсів. Упродовж 2025 року до Національної ради звернулися ще 5 медіа, які зареєстрували загалом 9 ресурсів. Зокрема:</w:t>
      </w:r>
    </w:p>
    <w:p w14:paraId="2834DF05" w14:textId="77777777" w:rsidR="000548A2" w:rsidRPr="00771AF6" w:rsidRDefault="000548A2" w:rsidP="000548A2">
      <w:pPr>
        <w:numPr>
          <w:ilvl w:val="0"/>
          <w:numId w:val="34"/>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ГО «ВІЛЬНА ШПАЛЬТА» (вебсайт «Шпальта» та YouTube-канал «Шпальта Медіа»);</w:t>
      </w:r>
    </w:p>
    <w:p w14:paraId="0F5C7AF1" w14:textId="77777777" w:rsidR="000548A2" w:rsidRPr="00771AF6" w:rsidRDefault="000548A2" w:rsidP="000548A2">
      <w:pPr>
        <w:numPr>
          <w:ilvl w:val="0"/>
          <w:numId w:val="34"/>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ТОВ «ФУТБОЛЬНИЙ КЛУБ «БУКОВИНА» (офіційний вебсайт, сторінки у соціальних мережах «Facebook» та «Instagram», канал у відеохостингу «YouTube»);</w:t>
      </w:r>
    </w:p>
    <w:p w14:paraId="69E524E6" w14:textId="77777777" w:rsidR="000548A2" w:rsidRPr="00771AF6" w:rsidRDefault="000548A2" w:rsidP="000548A2">
      <w:pPr>
        <w:numPr>
          <w:ilvl w:val="0"/>
          <w:numId w:val="34"/>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ГО «СЄВЄРОДОНЕЦЬК ОНЛАЙН» (портал «SD.UA»);</w:t>
      </w:r>
    </w:p>
    <w:p w14:paraId="16C571FC" w14:textId="77777777" w:rsidR="000548A2" w:rsidRPr="00771AF6" w:rsidRDefault="000548A2" w:rsidP="000548A2">
      <w:pPr>
        <w:numPr>
          <w:ilvl w:val="0"/>
          <w:numId w:val="34"/>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Сірман Олег Дмитрович (портал «Медіа агенція «Влучно»);</w:t>
      </w:r>
    </w:p>
    <w:p w14:paraId="2FB28FA3" w14:textId="77777777" w:rsidR="000548A2" w:rsidRPr="00771AF6" w:rsidRDefault="000548A2" w:rsidP="000548A2">
      <w:pPr>
        <w:numPr>
          <w:ilvl w:val="0"/>
          <w:numId w:val="34"/>
        </w:numPr>
        <w:spacing w:after="0" w:line="240" w:lineRule="auto"/>
        <w:ind w:hanging="294"/>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Зарайський Сергій Анатолійович (портал новин «БукІнфо»).</w:t>
      </w:r>
    </w:p>
    <w:p w14:paraId="703D37CE" w14:textId="77777777" w:rsidR="000548A2" w:rsidRPr="00771AF6" w:rsidRDefault="000548A2" w:rsidP="000548A2">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У результаті станом на кінець 2025 року в Реєстрі суб’єктів у сфері медіа містяться відомості про 8 суб’єктів онлайн-медіа, які зареєстрували 13 ресурсів.</w:t>
      </w:r>
    </w:p>
    <w:p w14:paraId="7792C0A2" w14:textId="77777777" w:rsidR="000548A2" w:rsidRPr="00771AF6" w:rsidRDefault="000548A2" w:rsidP="000548A2">
      <w:pPr>
        <w:spacing w:after="0" w:line="240" w:lineRule="auto"/>
        <w:ind w:firstLine="567"/>
        <w:contextualSpacing/>
        <w:jc w:val="both"/>
        <w:rPr>
          <w:rFonts w:ascii="Times New Roman" w:hAnsi="Times New Roman" w:cs="Times New Roman"/>
          <w:bCs/>
          <w:kern w:val="0"/>
          <w:sz w:val="24"/>
          <w:szCs w:val="24"/>
        </w:rPr>
      </w:pPr>
      <w:r w:rsidRPr="00771AF6">
        <w:rPr>
          <w:rFonts w:ascii="Times New Roman" w:hAnsi="Times New Roman" w:cs="Times New Roman"/>
          <w:bCs/>
          <w:kern w:val="0"/>
          <w:sz w:val="24"/>
          <w:szCs w:val="24"/>
        </w:rPr>
        <w:t>Порівняльний аналіз за 2024-2025 роки засвідчує, що медіапростір Чернівецької області розвивається нерівномірно залежно від виду медіа. Традиційні аудіовізуальні мовники з використанням радіочастотного спектра зберігають стабільні позиції, тоді як цифрові формати демонструють кількісне зростання та структурне розширення. Водночас сегмент друкованих медіа та провайдерів аудіовізуальних сервісів залишається найбільш чутливим до економічних і організаційних викликів.</w:t>
      </w:r>
    </w:p>
    <w:p w14:paraId="238B76EC" w14:textId="0FF43CB6" w:rsidR="00137EF6" w:rsidRPr="00771AF6" w:rsidRDefault="00137EF6" w:rsidP="00137EF6">
      <w:pPr>
        <w:spacing w:after="0" w:line="240" w:lineRule="auto"/>
        <w:ind w:firstLine="567"/>
        <w:jc w:val="both"/>
        <w:rPr>
          <w:rFonts w:ascii="Times New Roman" w:hAnsi="Times New Roman" w:cs="Times New Roman"/>
          <w:color w:val="000000" w:themeColor="text1"/>
          <w:sz w:val="24"/>
          <w:szCs w:val="24"/>
        </w:rPr>
      </w:pPr>
    </w:p>
    <w:p w14:paraId="0323203F" w14:textId="65713010" w:rsidR="000246F0" w:rsidRPr="00771AF6" w:rsidRDefault="000246F0" w:rsidP="00D3044E">
      <w:pPr>
        <w:pStyle w:val="a3"/>
        <w:numPr>
          <w:ilvl w:val="2"/>
          <w:numId w:val="35"/>
        </w:numPr>
        <w:spacing w:after="0" w:line="240" w:lineRule="auto"/>
        <w:ind w:left="0" w:firstLine="557"/>
        <w:jc w:val="both"/>
        <w:rPr>
          <w:rFonts w:ascii="Times New Roman" w:hAnsi="Times New Roman" w:cs="Times New Roman"/>
          <w:b/>
          <w:sz w:val="24"/>
          <w:szCs w:val="24"/>
        </w:rPr>
      </w:pPr>
      <w:bookmarkStart w:id="2" w:name="_Hlk216877167"/>
      <w:bookmarkStart w:id="3" w:name="_Hlk216877253"/>
      <w:r w:rsidRPr="00771AF6">
        <w:rPr>
          <w:rFonts w:ascii="Times New Roman" w:hAnsi="Times New Roman" w:cs="Times New Roman"/>
          <w:b/>
          <w:sz w:val="24"/>
          <w:szCs w:val="24"/>
        </w:rPr>
        <w:t>Діяльність суб’єктів у сфері медіа в умовах воєнного стану</w:t>
      </w:r>
    </w:p>
    <w:p w14:paraId="7598B1B4" w14:textId="77777777" w:rsidR="000246F0" w:rsidRPr="00771AF6" w:rsidRDefault="000246F0" w:rsidP="000246F0">
      <w:pPr>
        <w:spacing w:after="0" w:line="240" w:lineRule="auto"/>
        <w:ind w:left="1146"/>
        <w:contextualSpacing/>
        <w:jc w:val="both"/>
        <w:rPr>
          <w:rFonts w:ascii="Times New Roman" w:hAnsi="Times New Roman" w:cs="Times New Roman"/>
          <w:kern w:val="0"/>
          <w:sz w:val="24"/>
          <w:szCs w:val="24"/>
        </w:rPr>
      </w:pPr>
    </w:p>
    <w:p w14:paraId="7DE635A8"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Упродовж 2025 року діяльність суб’єктів у сфері медіа Чернівецької області здійснювалася в умовах дії правового режиму воєнного стану, що суттєво впливало на організацію роботи редакцій, фінансову спроможність компаній та умови створення і розповсюдження контенту. Медіа регіону працювали в ситуації обмежених ресурсів, кадрового дефіциту, безпекових викликів та високого суспільного запиту на оперативну, достовірну і соціально значущу інформацію.</w:t>
      </w:r>
    </w:p>
    <w:p w14:paraId="03A57B20"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Спільним для всіх видів медіа залишалося поєднання професійної діяльності з виконанням суспільної функції – інформування населення про безпекову ситуацію, роботу органів влади, допомогу Збройним Силам України, підтримку внутрішньо переміщених осіб, волонтерські ініціативи та життя територіальних громад. Значна частина контенту була зосереджена на тематиці війни, втрат, героїзму захисників України та збереження суспільної стійкості.</w:t>
      </w:r>
    </w:p>
    <w:p w14:paraId="7E712F4C" w14:textId="2D1720E3"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Водночас воєнний стан загострив структурні проблеми медійного ринку, які проявлялися по-різному залежно від виду медіа: для мовників – це технічна стабільність та кадрове забезпечення, для друкованих медіа – питання виживання, логістики і передплати, для онлайн-медіа – фінансова сталість та конкуренція за увагу аудиторії, для провайдерів – забезпечення безперервності послуг в умовах перебоїв з електропостачанням.</w:t>
      </w:r>
    </w:p>
    <w:p w14:paraId="524E30B5" w14:textId="269B73AC" w:rsidR="006668F2" w:rsidRPr="00771AF6" w:rsidRDefault="006668F2" w:rsidP="006668F2">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Надзвичайно болісний аспект воєнного часу для медіаспільноти Чернівецької області –</w:t>
      </w:r>
      <w:r w:rsidR="003110A9" w:rsidRPr="00771AF6">
        <w:rPr>
          <w:rFonts w:ascii="Times New Roman" w:eastAsia="Times New Roman" w:hAnsi="Times New Roman" w:cs="Times New Roman"/>
          <w:sz w:val="24"/>
          <w:szCs w:val="24"/>
          <w:lang w:eastAsia="ru-RU"/>
        </w:rPr>
        <w:t xml:space="preserve"> </w:t>
      </w:r>
      <w:r w:rsidRPr="00771AF6">
        <w:rPr>
          <w:rFonts w:ascii="Times New Roman" w:eastAsia="Times New Roman" w:hAnsi="Times New Roman" w:cs="Times New Roman"/>
          <w:sz w:val="24"/>
          <w:szCs w:val="24"/>
          <w:lang w:eastAsia="ru-RU"/>
        </w:rPr>
        <w:t xml:space="preserve">втрати серед її представників. У період повномасштабної війни загинув буковинський телеоператор Ярослав Левицький, який із перших днів вторгнення став до лав захисників України. Після переведення восени 2024 року на Покровський напрямок він виконував бойові завдання, а в листопаді 2024 року вважався зниклим безвісти. У 2025 році ДНК-експертиза підтвердила його загибель. Ярослав Левицький працював у регіональній редакції «5 каналу», медіа-агенції «АСС», а окремий етап його професійного </w:t>
      </w:r>
      <w:r w:rsidRPr="00771AF6">
        <w:rPr>
          <w:rFonts w:ascii="Times New Roman" w:eastAsia="Times New Roman" w:hAnsi="Times New Roman" w:cs="Times New Roman"/>
          <w:sz w:val="24"/>
          <w:szCs w:val="24"/>
          <w:lang w:eastAsia="ru-RU"/>
        </w:rPr>
        <w:lastRenderedPageBreak/>
        <w:t>життя був пов’язаний зі створенням документальних і короткометражних фільмів. За даними Інституту масової інформації, він став 111-м медійником, який загинув унаслідок російської агресії проти України.</w:t>
      </w:r>
    </w:p>
    <w:p w14:paraId="1CAF744F" w14:textId="6C2857EA" w:rsidR="006668F2" w:rsidRPr="00771AF6" w:rsidRDefault="006668F2" w:rsidP="006668F2">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Трагічн</w:t>
      </w:r>
      <w:r w:rsidR="007633AB" w:rsidRPr="00771AF6">
        <w:rPr>
          <w:rFonts w:ascii="Times New Roman" w:eastAsia="Times New Roman" w:hAnsi="Times New Roman" w:cs="Times New Roman"/>
          <w:sz w:val="24"/>
          <w:szCs w:val="24"/>
          <w:lang w:eastAsia="ru-RU"/>
        </w:rPr>
        <w:t>а</w:t>
      </w:r>
      <w:r w:rsidRPr="00771AF6">
        <w:rPr>
          <w:rFonts w:ascii="Times New Roman" w:eastAsia="Times New Roman" w:hAnsi="Times New Roman" w:cs="Times New Roman"/>
          <w:sz w:val="24"/>
          <w:szCs w:val="24"/>
          <w:lang w:eastAsia="ru-RU"/>
        </w:rPr>
        <w:t xml:space="preserve"> втрат</w:t>
      </w:r>
      <w:r w:rsidR="007633AB" w:rsidRPr="00771AF6">
        <w:rPr>
          <w:rFonts w:ascii="Times New Roman" w:eastAsia="Times New Roman" w:hAnsi="Times New Roman" w:cs="Times New Roman"/>
          <w:sz w:val="24"/>
          <w:szCs w:val="24"/>
          <w:lang w:eastAsia="ru-RU"/>
        </w:rPr>
        <w:t>а</w:t>
      </w:r>
      <w:r w:rsidRPr="00771AF6">
        <w:rPr>
          <w:rFonts w:ascii="Times New Roman" w:eastAsia="Times New Roman" w:hAnsi="Times New Roman" w:cs="Times New Roman"/>
          <w:sz w:val="24"/>
          <w:szCs w:val="24"/>
          <w:lang w:eastAsia="ru-RU"/>
        </w:rPr>
        <w:t xml:space="preserve"> для медіагалузі </w:t>
      </w:r>
      <w:r w:rsidR="007633AB" w:rsidRPr="00771AF6">
        <w:rPr>
          <w:rFonts w:ascii="Times New Roman" w:eastAsia="Times New Roman" w:hAnsi="Times New Roman" w:cs="Times New Roman"/>
          <w:sz w:val="24"/>
          <w:szCs w:val="24"/>
          <w:lang w:eastAsia="ru-RU"/>
        </w:rPr>
        <w:t>–</w:t>
      </w:r>
      <w:r w:rsidRPr="00771AF6">
        <w:rPr>
          <w:rFonts w:ascii="Times New Roman" w:eastAsia="Times New Roman" w:hAnsi="Times New Roman" w:cs="Times New Roman"/>
          <w:sz w:val="24"/>
          <w:szCs w:val="24"/>
          <w:lang w:eastAsia="ru-RU"/>
        </w:rPr>
        <w:t xml:space="preserve"> загибель працівника провайдера аудіовізуальних сервісів ТОВ «Лангейт»</w:t>
      </w:r>
      <w:r w:rsidR="007633AB" w:rsidRPr="00771AF6">
        <w:rPr>
          <w:rFonts w:ascii="Times New Roman" w:eastAsia="Times New Roman" w:hAnsi="Times New Roman" w:cs="Times New Roman"/>
          <w:sz w:val="24"/>
          <w:szCs w:val="24"/>
          <w:lang w:eastAsia="ru-RU"/>
        </w:rPr>
        <w:t xml:space="preserve"> Іллі Костащука</w:t>
      </w:r>
      <w:r w:rsidRPr="00771AF6">
        <w:rPr>
          <w:rFonts w:ascii="Times New Roman" w:eastAsia="Times New Roman" w:hAnsi="Times New Roman" w:cs="Times New Roman"/>
          <w:sz w:val="24"/>
          <w:szCs w:val="24"/>
          <w:lang w:eastAsia="ru-RU"/>
        </w:rPr>
        <w:t>. До мобілізації він працював монтажником, забезпечував надання послуг зв’язку та телебачення в Чернівцях. У жовтні 2024 року Ілля Костащук став до лав Збройних Сил України, служив зв’язківцем і загинув під час виконання бойового завдання в Донецькій області.</w:t>
      </w:r>
    </w:p>
    <w:p w14:paraId="3640D395" w14:textId="2AB7FA6F" w:rsidR="006668F2" w:rsidRPr="00771AF6" w:rsidRDefault="007633AB" w:rsidP="006668F2">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Значна частина представників медійної спільноти області проходить військову службу або поєднує службу з професійною діяльністю, а їхній внесок у захист держави у 2025 році був відзначений державними та відомчими нагородами. </w:t>
      </w:r>
      <w:r w:rsidR="006668F2" w:rsidRPr="00771AF6">
        <w:rPr>
          <w:rFonts w:ascii="Times New Roman" w:eastAsia="Times New Roman" w:hAnsi="Times New Roman" w:cs="Times New Roman"/>
          <w:sz w:val="24"/>
          <w:szCs w:val="24"/>
          <w:lang w:eastAsia="ru-RU"/>
        </w:rPr>
        <w:t>Головний редактор онлайн-видання «Молодий Буковинець», автор і ведучий аналітичних програм на телеканалі «tva», військовослужбовець Сил територіальної оборони Збройних Сил України Микола Кобилюк у 2025 році отримав відзнаку Міністра оборони України «За зразкову службу», а також державну нагороду Президента України – медаль «За військову службу Україні». З 2022 року він проходить службу у складі 107-ї окремої бригади територіальної оборони та продовжує журналістську роботу, готуючи фронтові репортажі й документальні фільми.</w:t>
      </w:r>
    </w:p>
    <w:p w14:paraId="7001D890" w14:textId="77777777" w:rsidR="006668F2" w:rsidRPr="00771AF6" w:rsidRDefault="006668F2" w:rsidP="006668F2">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Співзасновник онлайн-медіа «Медіа агенція «Влучно» Сергій Сухомлін, який з 2014 року захищає Україну, у 2025 році був удостоєний почесної відомчої нагороди Міністерства оборони України «За жертву крові в боях за волю України». Раніше він також нагороджений орденом «За мужність» ІІІ ступеня. Після поранення та проходження реабілітації Сергій Сухомлін продовжив службу у складі Сил спеціальних операцій Збройних Сил України.</w:t>
      </w:r>
    </w:p>
    <w:p w14:paraId="11DDF990" w14:textId="340F0CF9" w:rsidR="006668F2" w:rsidRPr="00771AF6" w:rsidRDefault="006668F2" w:rsidP="006668F2">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Журналіст і військовослужбовець Юрій Чорней </w:t>
      </w:r>
      <w:r w:rsidR="003110A9" w:rsidRPr="00771AF6">
        <w:rPr>
          <w:rFonts w:ascii="Times New Roman" w:eastAsia="Times New Roman" w:hAnsi="Times New Roman" w:cs="Times New Roman"/>
          <w:sz w:val="24"/>
          <w:szCs w:val="24"/>
          <w:lang w:eastAsia="ru-RU"/>
        </w:rPr>
        <w:t>(портал «</w:t>
      </w:r>
      <w:r w:rsidR="003110A9" w:rsidRPr="00771AF6">
        <w:rPr>
          <w:rFonts w:ascii="Times New Roman" w:eastAsia="Times New Roman" w:hAnsi="Times New Roman" w:cs="Times New Roman"/>
          <w:sz w:val="24"/>
          <w:szCs w:val="24"/>
          <w:lang w:val="en-US" w:eastAsia="ru-RU"/>
        </w:rPr>
        <w:t>BukNews</w:t>
      </w:r>
      <w:r w:rsidR="003110A9" w:rsidRPr="00771AF6">
        <w:rPr>
          <w:rFonts w:ascii="Times New Roman" w:eastAsia="Times New Roman" w:hAnsi="Times New Roman" w:cs="Times New Roman"/>
          <w:sz w:val="24"/>
          <w:szCs w:val="24"/>
          <w:lang w:eastAsia="ru-RU"/>
        </w:rPr>
        <w:t xml:space="preserve">») </w:t>
      </w:r>
      <w:r w:rsidRPr="00771AF6">
        <w:rPr>
          <w:rFonts w:ascii="Times New Roman" w:eastAsia="Times New Roman" w:hAnsi="Times New Roman" w:cs="Times New Roman"/>
          <w:sz w:val="24"/>
          <w:szCs w:val="24"/>
          <w:lang w:eastAsia="ru-RU"/>
        </w:rPr>
        <w:t>у 2025 році був нагороджений державною медаллю «Захиснику Вітчизни» – за мужність, самовідданість та внесок у розвиток інформаційної сфери, зокрема за висвітлення подій повномасштабного вторгнення російської федерації.</w:t>
      </w:r>
    </w:p>
    <w:p w14:paraId="510F857F" w14:textId="1C9A44E6" w:rsidR="006668F2" w:rsidRPr="00771AF6" w:rsidRDefault="006668F2"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Колишнього журналіста телеканалу «Чернівецький промінь» Романа Сидора у 2025 році відзначено державною нагородою – відзнакою Президента України «За оборону України». Після початку повномасштабної війни він приєднався до лав Збройних Сил України та нині проходить службу в мінометному підрозділі.</w:t>
      </w:r>
    </w:p>
    <w:p w14:paraId="77878FAF" w14:textId="0D6C41C4" w:rsidR="000246F0" w:rsidRPr="00771AF6" w:rsidRDefault="007633AB"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У цих умовах діяльність Представництва Національної ради у Чернівецькій області була спрямована на поєднання наглядових повноважень із системним аналізом стану медіасфери регіону. Подальші підрозділи подають детальний огляд діяльності суб’єктів у сфері аудіовізуальних, друкованих, онлайн-медіа, медіа без використання радіочастотного спектра, провайдерів аудіовізуальних сервісів з урахуванням специфіки їх функціонування в умовах війни.</w:t>
      </w:r>
    </w:p>
    <w:p w14:paraId="4BCEE2D5" w14:textId="77777777" w:rsidR="007633AB" w:rsidRPr="00771AF6" w:rsidRDefault="007633AB" w:rsidP="000246F0">
      <w:pPr>
        <w:spacing w:after="0" w:line="240" w:lineRule="auto"/>
        <w:ind w:firstLine="567"/>
        <w:jc w:val="both"/>
        <w:rPr>
          <w:rFonts w:ascii="Times New Roman" w:eastAsia="Times New Roman" w:hAnsi="Times New Roman" w:cs="Times New Roman"/>
          <w:sz w:val="24"/>
          <w:szCs w:val="24"/>
          <w:lang w:eastAsia="ru-RU"/>
        </w:rPr>
      </w:pPr>
    </w:p>
    <w:p w14:paraId="26A03518" w14:textId="77777777" w:rsidR="000246F0" w:rsidRPr="00771AF6" w:rsidRDefault="000246F0" w:rsidP="000246F0">
      <w:pPr>
        <w:spacing w:after="0" w:line="240" w:lineRule="auto"/>
        <w:ind w:firstLine="567"/>
        <w:jc w:val="both"/>
        <w:rPr>
          <w:rFonts w:ascii="Times New Roman" w:eastAsia="Times New Roman" w:hAnsi="Times New Roman" w:cs="Times New Roman"/>
          <w:i/>
          <w:iCs/>
          <w:sz w:val="24"/>
          <w:szCs w:val="24"/>
          <w:u w:val="single"/>
          <w:lang w:eastAsia="ru-RU"/>
        </w:rPr>
      </w:pPr>
      <w:r w:rsidRPr="00771AF6">
        <w:rPr>
          <w:rFonts w:ascii="Times New Roman" w:eastAsia="Times New Roman" w:hAnsi="Times New Roman" w:cs="Times New Roman"/>
          <w:i/>
          <w:iCs/>
          <w:sz w:val="24"/>
          <w:szCs w:val="24"/>
          <w:u w:val="single"/>
          <w:lang w:eastAsia="ru-RU"/>
        </w:rPr>
        <w:t>Лінійні аудіовізуальні медіа-сервіси з використанням радіочастотного спектра (телеканали та радіостанції)</w:t>
      </w:r>
    </w:p>
    <w:p w14:paraId="6B21B1C2" w14:textId="14852B01"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Лінійні аудіовізуальні та аудіальні медіа з використанням радіочастотного спектра у 2025 році загалом забезпечували стабільне мовлення та виконання ліцензійних зобов’язань. Телерадіокомпанії працювали у штатному режимі, адаптуючи програмні сітки до умов воєнного стану, збільшуючи частку інформаційного та суспільно важливого контенту, забезпечуючи трансляцію марафону </w:t>
      </w:r>
      <w:r w:rsidR="00BD4C5F" w:rsidRPr="00771AF6">
        <w:rPr>
          <w:rFonts w:ascii="Times New Roman" w:eastAsia="Times New Roman" w:hAnsi="Times New Roman" w:cs="Times New Roman"/>
          <w:sz w:val="24"/>
          <w:szCs w:val="24"/>
          <w:lang w:eastAsia="ru-RU"/>
        </w:rPr>
        <w:t xml:space="preserve">«Єдині новини» </w:t>
      </w:r>
      <w:r w:rsidRPr="00771AF6">
        <w:rPr>
          <w:rFonts w:ascii="Times New Roman" w:eastAsia="Times New Roman" w:hAnsi="Times New Roman" w:cs="Times New Roman"/>
          <w:sz w:val="24"/>
          <w:szCs w:val="24"/>
          <w:lang w:eastAsia="ru-RU"/>
        </w:rPr>
        <w:t>та оперативне оповіщення населення.</w:t>
      </w:r>
    </w:p>
    <w:p w14:paraId="06AD49BB" w14:textId="50ABFD80"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Серед основних викликів для мовників залишалися перебої з електропостачанням, необхідність резервного енергозабезпечення, мобілізаційні процеси та дефіцит кадрів, а також обмежені можливості рекламного ринку. Частина компаній була змушена переглядати виробничі процеси.</w:t>
      </w:r>
    </w:p>
    <w:p w14:paraId="40F22DED"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Водночас радіомовлення продемонструвало вищу гнучкість і доступність, особливо для громад з обмеженим телевізійним покриттям. Активна конкурсна діяльність Національної ради щодо FM-частот у регіоні та високий інтерес мовників до участі в конкурсах свідчать про збереження потенціалу розвитку радіомережі як інструменту інформаційної безпеки прикордонного регіону.</w:t>
      </w:r>
    </w:p>
    <w:p w14:paraId="25D8B045"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Подальшими шляхами зміцнення цього сегмента є розвиток локального мовлення, розширення мережі радіочастот у гірських і прикордонних громадах, підтримка технічної модернізації мовників, а також поєднання ефірного мовлення з цифровими платформами для збереження охоплення аудиторії.</w:t>
      </w:r>
    </w:p>
    <w:p w14:paraId="04EF1260"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p>
    <w:p w14:paraId="62A08F0A" w14:textId="77777777" w:rsidR="000246F0" w:rsidRPr="00771AF6" w:rsidRDefault="000246F0" w:rsidP="000246F0">
      <w:pPr>
        <w:spacing w:after="0" w:line="240" w:lineRule="auto"/>
        <w:ind w:firstLine="567"/>
        <w:jc w:val="both"/>
        <w:rPr>
          <w:rFonts w:ascii="Times New Roman" w:eastAsia="Times New Roman" w:hAnsi="Times New Roman" w:cs="Times New Roman"/>
          <w:i/>
          <w:iCs/>
          <w:sz w:val="24"/>
          <w:szCs w:val="24"/>
          <w:u w:val="single"/>
          <w:lang w:eastAsia="ru-RU"/>
        </w:rPr>
      </w:pPr>
      <w:r w:rsidRPr="00771AF6">
        <w:rPr>
          <w:rFonts w:ascii="Times New Roman" w:eastAsia="Times New Roman" w:hAnsi="Times New Roman" w:cs="Times New Roman"/>
          <w:i/>
          <w:iCs/>
          <w:sz w:val="24"/>
          <w:szCs w:val="24"/>
          <w:u w:val="single"/>
          <w:lang w:eastAsia="ru-RU"/>
        </w:rPr>
        <w:t>Суб’єкти у сфері друкованих медіа</w:t>
      </w:r>
    </w:p>
    <w:p w14:paraId="449C6C3E" w14:textId="3CCEF0B8"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lastRenderedPageBreak/>
        <w:t>Друковані медіа Чернівецької області у 2025 році залишалися найбільш уразливим сегментом медійного середовища. Основними проблемами для редакцій були скорочення передплати, зростання вартості друку та доставки, обмежені рекламні доходи, а також логістичні труднощі з розповсюдженням періодичних видань, особливо у сільських громадах.</w:t>
      </w:r>
    </w:p>
    <w:p w14:paraId="3FF158CC" w14:textId="52ED9DAD"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Найбільш критичним чинником для друкованих медіа залишалася система доставки, що безпосередньо впливала на доступність видань для читачів і економічну життєздатність редакцій. За цих умов частина друкованих медіа була змушена зменшувати наклади, переглядати періодичність виходу або переходити до комбінованих форматів роботи. У першому півріччі 2025 року передплату не оголосили газети «Рідне слово» (смт Кельменці) та «Хотинські вісті» (м. Хотин), у другому півріччі – газета «Вижницькі обрії» (м. Вижниця)</w:t>
      </w:r>
      <w:r w:rsidR="00BD4C5F" w:rsidRPr="00771AF6">
        <w:rPr>
          <w:rFonts w:ascii="Times New Roman" w:eastAsia="Times New Roman" w:hAnsi="Times New Roman" w:cs="Times New Roman"/>
          <w:sz w:val="24"/>
          <w:szCs w:val="24"/>
          <w:lang w:eastAsia="ru-RU"/>
        </w:rPr>
        <w:t>, на перше півріччя 2026 року – «Слово правди», «Час», «Відродження».</w:t>
      </w:r>
    </w:p>
    <w:p w14:paraId="28E84E85" w14:textId="3AB61223" w:rsidR="000246F0" w:rsidRPr="00771AF6" w:rsidRDefault="000246F0" w:rsidP="000246F0">
      <w:pPr>
        <w:spacing w:after="0" w:line="240" w:lineRule="auto"/>
        <w:ind w:firstLine="567"/>
        <w:jc w:val="both"/>
        <w:rPr>
          <w:rFonts w:ascii="Times New Roman" w:eastAsia="Times New Roman" w:hAnsi="Times New Roman" w:cs="Times New Roman"/>
          <w:sz w:val="24"/>
          <w:szCs w:val="24"/>
          <w:lang w:val="ru-RU" w:eastAsia="ru-RU"/>
        </w:rPr>
      </w:pPr>
      <w:r w:rsidRPr="00771AF6">
        <w:rPr>
          <w:rFonts w:ascii="Times New Roman" w:eastAsia="Times New Roman" w:hAnsi="Times New Roman" w:cs="Times New Roman"/>
          <w:sz w:val="24"/>
          <w:szCs w:val="24"/>
          <w:lang w:eastAsia="ru-RU"/>
        </w:rPr>
        <w:t xml:space="preserve">Динаміка передплатної кампанії підтверджує подальше звуження сегмента місцевої друкованої преси. Так, порівняно з другим півріччям 2025 року, коли в каталозі АТ «Укрпошта» у розділі «Місцеві медіа» було представлено 14 друкованих видань Чернівецької області, на перше півріччя 2026 року для передплати доступними залишилися 11 газет: «Молодий буковинець», «Новий день», «Карпати», «Дністрові зорі», «Голос краю», «Герцаївська газета», «Рідний край», «Погляд», «Буковина», «Вільне життя», «Monitorul </w:t>
      </w:r>
      <w:r w:rsidR="00A109FF" w:rsidRPr="00771AF6">
        <w:rPr>
          <w:rFonts w:ascii="Times New Roman" w:eastAsia="Times New Roman" w:hAnsi="Times New Roman" w:cs="Times New Roman"/>
          <w:sz w:val="24"/>
          <w:szCs w:val="24"/>
          <w:lang w:val="en-US" w:eastAsia="ru-RU"/>
        </w:rPr>
        <w:t>b</w:t>
      </w:r>
      <w:r w:rsidRPr="00771AF6">
        <w:rPr>
          <w:rFonts w:ascii="Times New Roman" w:eastAsia="Times New Roman" w:hAnsi="Times New Roman" w:cs="Times New Roman"/>
          <w:sz w:val="24"/>
          <w:szCs w:val="24"/>
          <w:lang w:eastAsia="ru-RU"/>
        </w:rPr>
        <w:t>ucovinean». Скорочення кількості видань у передплатному каталозі свідчить про зростання ризиків для сталого інформаційного забезпечення громад, насамперед у сільській місцевості.</w:t>
      </w:r>
      <w:r w:rsidR="00D30C7E" w:rsidRPr="00771AF6">
        <w:rPr>
          <w:rFonts w:ascii="Times New Roman" w:eastAsia="Times New Roman" w:hAnsi="Times New Roman" w:cs="Times New Roman"/>
          <w:sz w:val="24"/>
          <w:szCs w:val="24"/>
          <w:lang w:val="ru-RU" w:eastAsia="ru-RU"/>
        </w:rPr>
        <w:t xml:space="preserve"> </w:t>
      </w:r>
    </w:p>
    <w:p w14:paraId="731917EF" w14:textId="6604EFE8"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З метою реагування на кризову ситуацію Національна рада звернулася до Кабінету Міністрів України щодо необхідності запровадження державних цільових програм фінансової підтримки друкованих медіа. Актуальним також є запровадження програм підтримки на місцевому рівні – через цільові програми територіальних громад, підтримку соціально значущого контенту</w:t>
      </w:r>
      <w:r w:rsidR="00D805A8" w:rsidRPr="00771AF6">
        <w:rPr>
          <w:rFonts w:ascii="Times New Roman" w:eastAsia="Times New Roman" w:hAnsi="Times New Roman" w:cs="Times New Roman"/>
          <w:sz w:val="24"/>
          <w:szCs w:val="24"/>
          <w:lang w:eastAsia="ru-RU"/>
        </w:rPr>
        <w:t>: щоби знайти дієві шляхи підтримки, під головування начальника обласної військової адміністрації Руслана Запаранюка відбулася нарада з керівниками друкованих суб’єктів у сфері медіа Чернівецької області.</w:t>
      </w:r>
    </w:p>
    <w:p w14:paraId="24B820F0" w14:textId="2FC0B93C"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Перспективним напрямом для друкованих медіа </w:t>
      </w:r>
      <w:r w:rsidR="007633AB" w:rsidRPr="00771AF6">
        <w:rPr>
          <w:rFonts w:ascii="Times New Roman" w:eastAsia="Times New Roman" w:hAnsi="Times New Roman" w:cs="Times New Roman"/>
          <w:sz w:val="24"/>
          <w:szCs w:val="24"/>
          <w:lang w:eastAsia="ru-RU"/>
        </w:rPr>
        <w:t>є</w:t>
      </w:r>
      <w:r w:rsidRPr="00771AF6">
        <w:rPr>
          <w:rFonts w:ascii="Times New Roman" w:eastAsia="Times New Roman" w:hAnsi="Times New Roman" w:cs="Times New Roman"/>
          <w:sz w:val="24"/>
          <w:szCs w:val="24"/>
          <w:lang w:eastAsia="ru-RU"/>
        </w:rPr>
        <w:t xml:space="preserve"> розвиток онлайн-версій видань, участь у грантових програмах, а також збереження локальної аналітики, авторських матеріалів і суспільно важливого контенту, що формують довіру аудиторії та залишаються ключовою конкурентною перевагою друкованого слова.</w:t>
      </w:r>
    </w:p>
    <w:p w14:paraId="0F17836B" w14:textId="2812BD7A" w:rsidR="00033CD0" w:rsidRPr="00771AF6" w:rsidRDefault="00033CD0" w:rsidP="00033CD0">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i/>
          <w:iCs/>
          <w:kern w:val="0"/>
          <w:sz w:val="24"/>
          <w:szCs w:val="24"/>
          <w:lang w:eastAsia="uk-UA"/>
        </w:rPr>
        <w:t>(Динаміку передплатної кампанії можна переглянути на ст. 7 Додатку до річного Звіту)</w:t>
      </w:r>
    </w:p>
    <w:p w14:paraId="46D46D6E"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p>
    <w:p w14:paraId="5E76F16C" w14:textId="77777777" w:rsidR="000246F0" w:rsidRPr="00771AF6" w:rsidRDefault="000246F0" w:rsidP="000246F0">
      <w:pPr>
        <w:spacing w:after="0" w:line="240" w:lineRule="auto"/>
        <w:ind w:firstLine="567"/>
        <w:jc w:val="both"/>
        <w:rPr>
          <w:rFonts w:ascii="Times New Roman" w:eastAsia="Times New Roman" w:hAnsi="Times New Roman" w:cs="Times New Roman"/>
          <w:i/>
          <w:iCs/>
          <w:sz w:val="24"/>
          <w:szCs w:val="24"/>
          <w:u w:val="single"/>
          <w:lang w:eastAsia="ru-RU"/>
        </w:rPr>
      </w:pPr>
      <w:r w:rsidRPr="00771AF6">
        <w:rPr>
          <w:rFonts w:ascii="Times New Roman" w:eastAsia="Times New Roman" w:hAnsi="Times New Roman" w:cs="Times New Roman"/>
          <w:i/>
          <w:iCs/>
          <w:sz w:val="24"/>
          <w:szCs w:val="24"/>
          <w:u w:val="single"/>
          <w:lang w:eastAsia="ru-RU"/>
        </w:rPr>
        <w:t>Суб’єкти у сфері онлайн-медіа та лінійні медіа без використання радіочастотного спектра</w:t>
      </w:r>
    </w:p>
    <w:p w14:paraId="14189B9F" w14:textId="58EC84A6"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Онлайн-медіа та лінійні медіа без використання радіочастотного спектра у 2025 році </w:t>
      </w:r>
      <w:r w:rsidR="00D30C7E" w:rsidRPr="00771AF6">
        <w:rPr>
          <w:rFonts w:ascii="Times New Roman" w:eastAsia="Times New Roman" w:hAnsi="Times New Roman" w:cs="Times New Roman"/>
          <w:sz w:val="24"/>
          <w:szCs w:val="24"/>
          <w:lang w:eastAsia="ru-RU"/>
        </w:rPr>
        <w:t>були</w:t>
      </w:r>
      <w:r w:rsidRPr="00771AF6">
        <w:rPr>
          <w:rFonts w:ascii="Times New Roman" w:eastAsia="Times New Roman" w:hAnsi="Times New Roman" w:cs="Times New Roman"/>
          <w:sz w:val="24"/>
          <w:szCs w:val="24"/>
          <w:lang w:eastAsia="ru-RU"/>
        </w:rPr>
        <w:t xml:space="preserve"> одним із найбільш динамічних сегментів медійного середовища Чернівецької області. В умовах воєнного стану ці медіа забезпечували оперативне інформування аудиторії, активно використовували мультимедійні формати, розвивали відеоконтент, працювали із соціальними мережами та цифровими платформами, розширюючи канали комунікації з громадянами.</w:t>
      </w:r>
    </w:p>
    <w:p w14:paraId="0F16DF02" w14:textId="69A35648"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Для цього сегмента характерними </w:t>
      </w:r>
      <w:r w:rsidR="00DA4983" w:rsidRPr="00771AF6">
        <w:rPr>
          <w:rFonts w:ascii="Times New Roman" w:eastAsia="Times New Roman" w:hAnsi="Times New Roman" w:cs="Times New Roman"/>
          <w:sz w:val="24"/>
          <w:szCs w:val="24"/>
          <w:lang w:eastAsia="ru-RU"/>
        </w:rPr>
        <w:t>були</w:t>
      </w:r>
      <w:r w:rsidRPr="00771AF6">
        <w:rPr>
          <w:rFonts w:ascii="Times New Roman" w:eastAsia="Times New Roman" w:hAnsi="Times New Roman" w:cs="Times New Roman"/>
          <w:sz w:val="24"/>
          <w:szCs w:val="24"/>
          <w:lang w:eastAsia="ru-RU"/>
        </w:rPr>
        <w:t xml:space="preserve"> виклики, пов’язані з фінансовою сталістю, кадровим дефіцитом та необхідністю постійного оновлення технічної і контентної бази. При цьому моделі функціонування онлайн-медіа є різними: частина редакцій користується грантовою підтримкою, інші працюють за рахунок рекламних доходів, партнерських проєктів або власних ресурсів.</w:t>
      </w:r>
    </w:p>
    <w:p w14:paraId="7B7604B3" w14:textId="28390AFC"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Відповідно до вимог Закону України «Про медіа», лінійні медіа, що здійснюють мовлення без використання радіочастотного спектра, підлягають обов’язковій реєстрації, онлайн-медіа – мають право на добровільну реєстрацію.</w:t>
      </w:r>
      <w:r w:rsidRPr="00771AF6">
        <w:rPr>
          <w:rFonts w:ascii="Times New Roman" w:hAnsi="Times New Roman" w:cs="Times New Roman"/>
          <w:kern w:val="0"/>
          <w:sz w:val="24"/>
          <w:szCs w:val="24"/>
        </w:rPr>
        <w:t xml:space="preserve"> </w:t>
      </w:r>
      <w:r w:rsidRPr="00771AF6">
        <w:rPr>
          <w:rFonts w:ascii="Times New Roman" w:eastAsia="Times New Roman" w:hAnsi="Times New Roman" w:cs="Times New Roman"/>
          <w:sz w:val="24"/>
          <w:szCs w:val="24"/>
          <w:lang w:eastAsia="ru-RU"/>
        </w:rPr>
        <w:t xml:space="preserve">Частина онлайн-медіа скористалася передбаченою законом можливістю добровільної реєстрації. </w:t>
      </w:r>
    </w:p>
    <w:p w14:paraId="799F30F9"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Подальший розвиток цього сегмента пов’язаний із удосконаленням контентних стратегій, розвитком відео- та мультимедійних форматів, розширенням джерел фінансування, професійним зростанням редакційних команд та формуванням сталої взаємодії з аудиторією.</w:t>
      </w:r>
    </w:p>
    <w:p w14:paraId="6B26BAAA"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p>
    <w:p w14:paraId="47D3EF7D" w14:textId="77777777" w:rsidR="000246F0" w:rsidRPr="00771AF6" w:rsidRDefault="000246F0" w:rsidP="000246F0">
      <w:pPr>
        <w:spacing w:after="0" w:line="240" w:lineRule="auto"/>
        <w:ind w:firstLine="567"/>
        <w:jc w:val="both"/>
        <w:rPr>
          <w:rFonts w:ascii="Times New Roman" w:eastAsia="Times New Roman" w:hAnsi="Times New Roman" w:cs="Times New Roman"/>
          <w:i/>
          <w:iCs/>
          <w:sz w:val="24"/>
          <w:szCs w:val="24"/>
          <w:u w:val="single"/>
          <w:lang w:eastAsia="ru-RU"/>
        </w:rPr>
      </w:pPr>
      <w:r w:rsidRPr="00771AF6">
        <w:rPr>
          <w:rFonts w:ascii="Times New Roman" w:eastAsia="Times New Roman" w:hAnsi="Times New Roman" w:cs="Times New Roman"/>
          <w:i/>
          <w:iCs/>
          <w:sz w:val="24"/>
          <w:szCs w:val="24"/>
          <w:u w:val="single"/>
          <w:lang w:eastAsia="ru-RU"/>
        </w:rPr>
        <w:t>Провайдери аудіовізуальних сервісів</w:t>
      </w:r>
    </w:p>
    <w:p w14:paraId="28975F42" w14:textId="77D4CBFE"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Провайдери аудіовізуальних сервісів у 2025 році забезпечували безперервне надання послуг доступу до телевізійного та радіоконтенту мешканцям Чернівецької області в умовах воєнного стану. Їхня діяльність </w:t>
      </w:r>
      <w:r w:rsidR="001B7B99" w:rsidRPr="00771AF6">
        <w:rPr>
          <w:rFonts w:ascii="Times New Roman" w:eastAsia="Times New Roman" w:hAnsi="Times New Roman" w:cs="Times New Roman"/>
          <w:sz w:val="24"/>
          <w:szCs w:val="24"/>
          <w:lang w:eastAsia="ru-RU"/>
        </w:rPr>
        <w:t>була</w:t>
      </w:r>
      <w:r w:rsidRPr="00771AF6">
        <w:rPr>
          <w:rFonts w:ascii="Times New Roman" w:eastAsia="Times New Roman" w:hAnsi="Times New Roman" w:cs="Times New Roman"/>
          <w:sz w:val="24"/>
          <w:szCs w:val="24"/>
          <w:lang w:eastAsia="ru-RU"/>
        </w:rPr>
        <w:t xml:space="preserve"> важливою складовою функціонування медіапростору регіону, зокрема в частині </w:t>
      </w:r>
      <w:r w:rsidRPr="00771AF6">
        <w:rPr>
          <w:rFonts w:ascii="Times New Roman" w:eastAsia="Times New Roman" w:hAnsi="Times New Roman" w:cs="Times New Roman"/>
          <w:sz w:val="24"/>
          <w:szCs w:val="24"/>
          <w:lang w:eastAsia="ru-RU"/>
        </w:rPr>
        <w:lastRenderedPageBreak/>
        <w:t xml:space="preserve">забезпечення доступу до </w:t>
      </w:r>
      <w:r w:rsidR="001B7B99" w:rsidRPr="00771AF6">
        <w:rPr>
          <w:rFonts w:ascii="Times New Roman" w:eastAsia="Times New Roman" w:hAnsi="Times New Roman" w:cs="Times New Roman"/>
          <w:sz w:val="24"/>
          <w:szCs w:val="24"/>
          <w:lang w:eastAsia="ru-RU"/>
        </w:rPr>
        <w:t>універсального медіа-сервісу та іноземних</w:t>
      </w:r>
      <w:r w:rsidRPr="00771AF6">
        <w:rPr>
          <w:rFonts w:ascii="Times New Roman" w:eastAsia="Times New Roman" w:hAnsi="Times New Roman" w:cs="Times New Roman"/>
          <w:sz w:val="24"/>
          <w:szCs w:val="24"/>
          <w:lang w:eastAsia="ru-RU"/>
        </w:rPr>
        <w:t xml:space="preserve"> програ</w:t>
      </w:r>
      <w:r w:rsidR="001B7B99" w:rsidRPr="00771AF6">
        <w:rPr>
          <w:rFonts w:ascii="Times New Roman" w:eastAsia="Times New Roman" w:hAnsi="Times New Roman" w:cs="Times New Roman"/>
          <w:sz w:val="24"/>
          <w:szCs w:val="24"/>
          <w:lang w:eastAsia="ru-RU"/>
        </w:rPr>
        <w:t>м</w:t>
      </w:r>
      <w:r w:rsidRPr="00771AF6">
        <w:rPr>
          <w:rFonts w:ascii="Times New Roman" w:eastAsia="Times New Roman" w:hAnsi="Times New Roman" w:cs="Times New Roman"/>
          <w:sz w:val="24"/>
          <w:szCs w:val="24"/>
          <w:lang w:eastAsia="ru-RU"/>
        </w:rPr>
        <w:t>, поширення яких дозволене відповідно до вимог</w:t>
      </w:r>
      <w:r w:rsidR="001B7B99" w:rsidRPr="00771AF6">
        <w:rPr>
          <w:rFonts w:ascii="Times New Roman" w:eastAsia="Times New Roman" w:hAnsi="Times New Roman" w:cs="Times New Roman"/>
          <w:sz w:val="24"/>
          <w:szCs w:val="24"/>
          <w:lang w:eastAsia="ru-RU"/>
        </w:rPr>
        <w:t xml:space="preserve"> чинного</w:t>
      </w:r>
      <w:r w:rsidRPr="00771AF6">
        <w:rPr>
          <w:rFonts w:ascii="Times New Roman" w:eastAsia="Times New Roman" w:hAnsi="Times New Roman" w:cs="Times New Roman"/>
          <w:sz w:val="24"/>
          <w:szCs w:val="24"/>
          <w:lang w:eastAsia="ru-RU"/>
        </w:rPr>
        <w:t xml:space="preserve"> законодавства.</w:t>
      </w:r>
    </w:p>
    <w:p w14:paraId="522E4071" w14:textId="677BE06A"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Серед ключових викликів для провайдерів у звітному періоді були питання стійкості мереж до кіберзагроз, захисту від несанкціонованого втручання, DDoS-атак і спроб порушення роботи електронних комунікаційних мереж, а також необхідність оперативного реагування на технічні збої. Провайдери приділяли увагу дотриманню вимог щодо формування пакетів телерадіоканалів, недопущенню розповсюдження тих телеканалів, які не зареєстровані Національною радою відповідно до статей 63, 66 Закону</w:t>
      </w:r>
      <w:r w:rsidR="001B7B99" w:rsidRPr="00771AF6">
        <w:rPr>
          <w:rFonts w:ascii="Times New Roman" w:eastAsia="Times New Roman" w:hAnsi="Times New Roman" w:cs="Times New Roman"/>
          <w:sz w:val="24"/>
          <w:szCs w:val="24"/>
          <w:lang w:eastAsia="ru-RU"/>
        </w:rPr>
        <w:t xml:space="preserve"> України</w:t>
      </w:r>
      <w:r w:rsidRPr="00771AF6">
        <w:rPr>
          <w:rFonts w:ascii="Times New Roman" w:eastAsia="Times New Roman" w:hAnsi="Times New Roman" w:cs="Times New Roman"/>
          <w:sz w:val="24"/>
          <w:szCs w:val="24"/>
          <w:lang w:eastAsia="ru-RU"/>
        </w:rPr>
        <w:t xml:space="preserve"> «Про медіа».</w:t>
      </w:r>
    </w:p>
    <w:p w14:paraId="536B043E" w14:textId="77777777" w:rsidR="000246F0" w:rsidRPr="00771AF6" w:rsidRDefault="000246F0" w:rsidP="000246F0">
      <w:pPr>
        <w:spacing w:after="0" w:line="240" w:lineRule="auto"/>
        <w:ind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Подальший розвиток сегмента провайдерів аудіовізуальних сервісів пов’язаний із підвищенням рівня кіберзахисту мереж, впровадженням сучасних технічних рішень для забезпечення стабільності сервісів, розширенням цифрових послуг, а також співпрацею з мовниками у поширенні локального та суспільно значущого контенту.</w:t>
      </w:r>
    </w:p>
    <w:p w14:paraId="4B8EAC85" w14:textId="77777777" w:rsidR="000246F0" w:rsidRPr="00771AF6" w:rsidRDefault="000246F0" w:rsidP="000246F0">
      <w:pPr>
        <w:spacing w:after="0" w:line="240" w:lineRule="auto"/>
        <w:ind w:firstLine="567"/>
        <w:jc w:val="both"/>
        <w:rPr>
          <w:rFonts w:ascii="Times New Roman" w:hAnsi="Times New Roman" w:cs="Times New Roman"/>
          <w:sz w:val="24"/>
          <w:szCs w:val="24"/>
        </w:rPr>
      </w:pPr>
    </w:p>
    <w:p w14:paraId="3B7D36AB" w14:textId="5A75AC73" w:rsidR="000246F0" w:rsidRPr="00771AF6" w:rsidRDefault="000246F0" w:rsidP="007633AB">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Загалом медіасфера Чернівецької області у 2025 році продемонструвала здатність </w:t>
      </w:r>
      <w:r w:rsidR="001B7B99" w:rsidRPr="00771AF6">
        <w:rPr>
          <w:rFonts w:ascii="Times New Roman" w:hAnsi="Times New Roman" w:cs="Times New Roman"/>
          <w:sz w:val="24"/>
          <w:szCs w:val="24"/>
        </w:rPr>
        <w:t xml:space="preserve">злагоджено </w:t>
      </w:r>
      <w:r w:rsidRPr="00771AF6">
        <w:rPr>
          <w:rFonts w:ascii="Times New Roman" w:hAnsi="Times New Roman" w:cs="Times New Roman"/>
          <w:sz w:val="24"/>
          <w:szCs w:val="24"/>
        </w:rPr>
        <w:t>функціонувати в умовах воєнного стану, адаптуватися до безпекових, економічних і кадрових викликів та виконувати ключову суспільну місію – забезпеч</w:t>
      </w:r>
      <w:r w:rsidR="001B7B99" w:rsidRPr="00771AF6">
        <w:rPr>
          <w:rFonts w:ascii="Times New Roman" w:hAnsi="Times New Roman" w:cs="Times New Roman"/>
          <w:sz w:val="24"/>
          <w:szCs w:val="24"/>
        </w:rPr>
        <w:t>увати</w:t>
      </w:r>
      <w:r w:rsidRPr="00771AF6">
        <w:rPr>
          <w:rFonts w:ascii="Times New Roman" w:hAnsi="Times New Roman" w:cs="Times New Roman"/>
          <w:sz w:val="24"/>
          <w:szCs w:val="24"/>
        </w:rPr>
        <w:t xml:space="preserve"> доступ населення до достовірної, актуальної та соціально значущої інформації. Попри нерівномірність ресурсів і різний рівень стійкості окремих сегментів ринку, суб’єкти у сфері медіа зберегли професійний потенціал, підтримували інформаційну безпеку регіону, були важливим елементом комунікації між </w:t>
      </w:r>
      <w:r w:rsidR="001B7B99" w:rsidRPr="00771AF6">
        <w:rPr>
          <w:rFonts w:ascii="Times New Roman" w:hAnsi="Times New Roman" w:cs="Times New Roman"/>
          <w:sz w:val="24"/>
          <w:szCs w:val="24"/>
        </w:rPr>
        <w:t>органами влади</w:t>
      </w:r>
      <w:r w:rsidRPr="00771AF6">
        <w:rPr>
          <w:rFonts w:ascii="Times New Roman" w:hAnsi="Times New Roman" w:cs="Times New Roman"/>
          <w:sz w:val="24"/>
          <w:szCs w:val="24"/>
        </w:rPr>
        <w:t>, громадами і суспільством. Подальше посилення цієї стійкості потребує комплексного підходу – поєднання регуляторних рішень, державної та місцевої підтримки, розвитку цифрових форматів і відповідального ставлення медіа до стандартів і довіри аудиторії.</w:t>
      </w:r>
    </w:p>
    <w:p w14:paraId="4DA71B7B" w14:textId="77777777" w:rsidR="000246F0" w:rsidRPr="00771AF6" w:rsidRDefault="000246F0" w:rsidP="007633AB">
      <w:pPr>
        <w:spacing w:after="0" w:line="240" w:lineRule="auto"/>
        <w:ind w:firstLine="567"/>
        <w:jc w:val="both"/>
        <w:rPr>
          <w:rFonts w:ascii="Times New Roman" w:hAnsi="Times New Roman" w:cs="Times New Roman"/>
          <w:sz w:val="24"/>
          <w:szCs w:val="24"/>
        </w:rPr>
      </w:pPr>
    </w:p>
    <w:p w14:paraId="1ED623F7" w14:textId="77777777" w:rsidR="000246F0" w:rsidRPr="00771AF6" w:rsidRDefault="000246F0" w:rsidP="007633AB">
      <w:pPr>
        <w:spacing w:after="0" w:line="240" w:lineRule="auto"/>
        <w:ind w:firstLine="567"/>
        <w:jc w:val="both"/>
        <w:rPr>
          <w:rFonts w:ascii="Times New Roman" w:hAnsi="Times New Roman" w:cs="Times New Roman"/>
          <w:i/>
          <w:iCs/>
          <w:sz w:val="24"/>
          <w:szCs w:val="24"/>
          <w:u w:val="single"/>
        </w:rPr>
      </w:pPr>
      <w:r w:rsidRPr="00771AF6">
        <w:rPr>
          <w:rFonts w:ascii="Times New Roman" w:hAnsi="Times New Roman" w:cs="Times New Roman"/>
          <w:i/>
          <w:iCs/>
          <w:sz w:val="24"/>
          <w:szCs w:val="24"/>
          <w:u w:val="single"/>
        </w:rPr>
        <w:t>Опис діяльності суб’єктів у сфері медіа Чернівецької області під час воєнного стану</w:t>
      </w:r>
    </w:p>
    <w:p w14:paraId="182E6BE3" w14:textId="70D7D4F4" w:rsidR="000246F0" w:rsidRPr="00771AF6" w:rsidRDefault="000246F0" w:rsidP="007633AB">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У цьому підрозділі подано опис діяльності окремих суб’єктів у сфері медіа Чернівецької області з метою ілюстрації особливостей функціонування різних сегментів медійного ринку в умовах воєнного стану. Наведені приклади базуються на узагальненні результатів моніторингів, інформації, наданої суб’єктами медіа, та аналітичних спостереженнях за станом регіонального медіапростору. Поданий опис не має на меті охопити діяльність усіх медіа регіону, а слугує для відображення типових практик, викликів і підходів до роботи в умовах дії правового режиму воєнного стану.</w:t>
      </w:r>
    </w:p>
    <w:p w14:paraId="0D9B5D23" w14:textId="77777777" w:rsidR="00553F92" w:rsidRPr="00771AF6" w:rsidRDefault="000246F0" w:rsidP="00553F92">
      <w:pPr>
        <w:spacing w:after="0" w:line="240" w:lineRule="auto"/>
        <w:ind w:firstLine="284"/>
        <w:jc w:val="both"/>
        <w:rPr>
          <w:rFonts w:ascii="Times New Roman" w:hAnsi="Times New Roman" w:cs="Times New Roman"/>
          <w:noProof/>
          <w:sz w:val="24"/>
          <w:szCs w:val="24"/>
          <w:lang w:val="ru-RU"/>
        </w:rPr>
      </w:pPr>
      <w:r w:rsidRPr="00771AF6">
        <w:rPr>
          <w:rFonts w:ascii="Times New Roman" w:eastAsia="Times New Roman" w:hAnsi="Times New Roman" w:cs="Times New Roman"/>
          <w:noProof/>
          <w:color w:val="FF0000"/>
          <w:sz w:val="24"/>
          <w:szCs w:val="24"/>
          <w:lang w:eastAsia="uk-UA"/>
        </w:rPr>
        <w:drawing>
          <wp:anchor distT="0" distB="0" distL="114300" distR="114300" simplePos="0" relativeHeight="251672064" behindDoc="0" locked="0" layoutInCell="1" allowOverlap="1" wp14:anchorId="1BC7FCD8" wp14:editId="16C076AE">
            <wp:simplePos x="0" y="0"/>
            <wp:positionH relativeFrom="column">
              <wp:posOffset>-3810</wp:posOffset>
            </wp:positionH>
            <wp:positionV relativeFrom="paragraph">
              <wp:posOffset>69850</wp:posOffset>
            </wp:positionV>
            <wp:extent cx="733425" cy="715010"/>
            <wp:effectExtent l="0" t="0" r="0" b="0"/>
            <wp:wrapSquare wrapText="bothSides"/>
            <wp:docPr id="848819471" name="Графі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1947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733425" cy="715010"/>
                    </a:xfrm>
                    <a:prstGeom prst="rect">
                      <a:avLst/>
                    </a:prstGeom>
                  </pic:spPr>
                </pic:pic>
              </a:graphicData>
            </a:graphic>
            <wp14:sizeRelH relativeFrom="margin">
              <wp14:pctWidth>0</wp14:pctWidth>
            </wp14:sizeRelH>
            <wp14:sizeRelV relativeFrom="margin">
              <wp14:pctHeight>0</wp14:pctHeight>
            </wp14:sizeRelV>
          </wp:anchor>
        </w:drawing>
      </w:r>
      <w:r w:rsidRPr="00771AF6">
        <w:rPr>
          <w:rFonts w:ascii="Times New Roman" w:eastAsia="Times New Roman" w:hAnsi="Times New Roman" w:cs="Times New Roman"/>
          <w:noProof/>
          <w:color w:val="FF0000"/>
          <w:sz w:val="24"/>
          <w:szCs w:val="24"/>
          <w:lang w:eastAsia="uk-UA"/>
        </w:rPr>
        <w:t xml:space="preserve">  </w:t>
      </w:r>
      <w:r w:rsidR="00553F92" w:rsidRPr="00771AF6">
        <w:rPr>
          <w:rFonts w:ascii="Times New Roman" w:hAnsi="Times New Roman" w:cs="Times New Roman"/>
          <w:noProof/>
          <w:sz w:val="24"/>
          <w:szCs w:val="24"/>
          <w:lang w:val="ru-RU"/>
        </w:rPr>
        <w:t xml:space="preserve">Телевізійний канал медіахолдингу </w:t>
      </w:r>
      <w:r w:rsidR="00553F92" w:rsidRPr="00771AF6">
        <w:rPr>
          <w:rFonts w:ascii="Times New Roman" w:hAnsi="Times New Roman" w:cs="Times New Roman"/>
          <w:b/>
          <w:bCs/>
          <w:noProof/>
          <w:sz w:val="24"/>
          <w:szCs w:val="24"/>
          <w:lang w:val="ru-RU"/>
        </w:rPr>
        <w:t>ТОВ «МТРК «Чернівці»</w:t>
      </w:r>
      <w:r w:rsidR="00553F92" w:rsidRPr="00771AF6">
        <w:rPr>
          <w:rFonts w:ascii="Times New Roman" w:hAnsi="Times New Roman" w:cs="Times New Roman"/>
          <w:noProof/>
          <w:sz w:val="24"/>
          <w:szCs w:val="24"/>
          <w:lang w:val="ru-RU"/>
        </w:rPr>
        <w:t xml:space="preserve"> «С4» упродовж 2025 року здійснював цілодобове мовлення. Ключовими темами залишалися збройна агресія російської федерації проти України, історії військовослужбовців і ветеранів, діяльність волонтерських організацій, а також життя та інтеграція внутрішньо переміщених осіб у громадах області. У 2025 році на телеканалі презентовано програму «Незламні» (авторка – Катерина Тарасюк), яка розповідає про воїнів і волонтерів, їхній шлях, виклики та мотивацію продовжувати боротьбу попри труднощі.</w:t>
      </w:r>
    </w:p>
    <w:p w14:paraId="1C50BCEB"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 xml:space="preserve">Протягом року в новинах системно виходила рубрика «Буковина у жалобі», присвячена вшануванню загиблих Захисників і Захисниць України. Окремі сюжети створювалися за участі родичів і близьких полеглих Героїв, які ділилися спогадами та історіями їхнього життя. </w:t>
      </w:r>
    </w:p>
    <w:p w14:paraId="606C40FF"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Двоє працівників медіахолдингу від початку повномасштабного вторгнення продовжують службу у лавах Збройних сил України, ще один працівник у 2025 році повернувся після служби до роботи на телеканалі.</w:t>
      </w:r>
    </w:p>
    <w:p w14:paraId="340672FB"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 xml:space="preserve">Окрім оперативного новинного висвітлення подій у Чернівцях, команда підтримувала сталі формати взаємодії з аудиторією, регулярно збираючи думку містян через опитування, які виходили в новинних сюжетах, у рубриці «Люди кажуть» та на офіційних сторінках у соціальних мережах. Також телеканал щомісяця транслював у прямому ефірі пресконференції Чернівецького міського голови та засідання сесій Чернівецької міської ради. </w:t>
      </w:r>
    </w:p>
    <w:p w14:paraId="7675DE66"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 xml:space="preserve">Упродовж року журналісти працювали над низкою тематичних і суспільно значущих проєктів, серед яких: «Герої поруч» (спеціальний формат, у якому діти беруть інтерв’ю у захисників України), «Новомістяни» (історії людей, які вимушено покинули домівки та розпочали нове життя в Чернівцях), «Здоров’я у фокусі» (соціальна програма про сучасні методи лікування онкологічних захворювань), </w:t>
      </w:r>
      <w:r w:rsidRPr="00771AF6">
        <w:rPr>
          <w:rFonts w:ascii="Times New Roman" w:hAnsi="Times New Roman" w:cs="Times New Roman"/>
          <w:noProof/>
          <w:sz w:val="24"/>
          <w:szCs w:val="24"/>
        </w:rPr>
        <w:lastRenderedPageBreak/>
        <w:t xml:space="preserve">«Лікарня 24/7» (про роботу Центральної міської клінічної лікарні), «Med Talk» (програма про досягнення обласної медицини), «Медпульс» (медичний подкаст за участі експертів різних галузей), «Поговоримо» (студійні інтерв’ю на актуальні соціально-політичні теми). </w:t>
      </w:r>
    </w:p>
    <w:p w14:paraId="22E1D961"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 xml:space="preserve">Серед спецпроєктів 2025 року – документальний фільм «Сталеве серце Буковини: історія Машзавода», присвячений 80-річчю підприємства, а також трансляція II Міжнародної конференції з дитячого паліативу «Метелики надії» у «Місті Добра». Окремим напрямом залишався дитячий контент: в ефірі виходили програми «Честорія», «Шалені штучки», «До-Ре-Мі» та «C4Kids». </w:t>
      </w:r>
    </w:p>
    <w:p w14:paraId="4D5D2E7C"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Серед основних викликів року – нестача кадрів і відключення електроенергії.</w:t>
      </w:r>
    </w:p>
    <w:p w14:paraId="0ACD397F"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 xml:space="preserve">У 2025 році лінійне аудіальне медіа </w:t>
      </w:r>
      <w:r w:rsidRPr="00771AF6">
        <w:rPr>
          <w:rFonts w:ascii="Times New Roman" w:hAnsi="Times New Roman" w:cs="Times New Roman"/>
          <w:b/>
          <w:bCs/>
          <w:noProof/>
          <w:sz w:val="24"/>
          <w:szCs w:val="24"/>
        </w:rPr>
        <w:t>«Радіо СіЧотири»</w:t>
      </w:r>
      <w:r w:rsidRPr="00771AF6">
        <w:rPr>
          <w:rFonts w:ascii="Times New Roman" w:hAnsi="Times New Roman" w:cs="Times New Roman"/>
          <w:noProof/>
          <w:sz w:val="24"/>
          <w:szCs w:val="24"/>
        </w:rPr>
        <w:t xml:space="preserve"> пройшло період активних змін і розвитку: з літа відбулися кадрові оновлення та стартували нові проєкти, що сприяло розширенню аудиторії й урізноманітненню контенту. З травня 2025 року щоп’ятниці в обідньому шоу виходила рубрика «Дитяча сцена», у межах якої слухачів знайомили з юними талантами Буковини; дитячий контент став одним зі сталих напрямів розвитку радіо – щодня також виходили програми «У тренді» / «Дай звуку», а вранці та ввечері діти розповідали казки. У грудні стартувала ранкова рубрика «Подвійне какао», де діти діляться цікавими фактами, гороскопами, розповідають про сленг, кіно та інші актуальні теми. </w:t>
      </w:r>
    </w:p>
    <w:p w14:paraId="7E236692" w14:textId="77777777" w:rsidR="00553F92" w:rsidRPr="00771AF6" w:rsidRDefault="00553F92" w:rsidP="00553F92">
      <w:pPr>
        <w:spacing w:after="0" w:line="240" w:lineRule="auto"/>
        <w:ind w:firstLine="426"/>
        <w:jc w:val="both"/>
        <w:rPr>
          <w:rFonts w:ascii="Times New Roman" w:hAnsi="Times New Roman" w:cs="Times New Roman"/>
          <w:noProof/>
          <w:sz w:val="24"/>
          <w:szCs w:val="24"/>
        </w:rPr>
      </w:pPr>
      <w:r w:rsidRPr="00771AF6">
        <w:rPr>
          <w:rFonts w:ascii="Times New Roman" w:hAnsi="Times New Roman" w:cs="Times New Roman"/>
          <w:noProof/>
          <w:sz w:val="24"/>
          <w:szCs w:val="24"/>
        </w:rPr>
        <w:t>У вересні стартувало ранкове шоу «Подвійне еспресо». Окремою подією став виїзний ранковий ефір до Дня працівників радіо, телебачення та зв</w:t>
      </w:r>
      <w:r w:rsidRPr="00771AF6">
        <w:rPr>
          <w:rFonts w:ascii="Times New Roman" w:hAnsi="Times New Roman" w:cs="Times New Roman"/>
          <w:noProof/>
          <w:sz w:val="24"/>
          <w:szCs w:val="24"/>
          <w:lang w:val="ru-RU"/>
        </w:rPr>
        <w:t>’</w:t>
      </w:r>
      <w:r w:rsidRPr="00771AF6">
        <w:rPr>
          <w:rFonts w:ascii="Times New Roman" w:hAnsi="Times New Roman" w:cs="Times New Roman"/>
          <w:noProof/>
          <w:sz w:val="24"/>
          <w:szCs w:val="24"/>
        </w:rPr>
        <w:t>язку 17 листопада, який провели поза студією – у кав’ярні міста, з можливістю для слухачів долучитися до прямого ефіру. Щосереди виходив проєкт «РозМова з Антоном Шкуро», присвячений суспільно-політичним проблемам і здобуткам Чернівців, у межах якого обговорювали найпоширеніші запити містян та спілкувалися з представниками громадського і політичного середовища. Також у 2025 році радіостанція змінила музичну концепцію: з липня в ефірі суттєво збільшено кількість україномовних композицій як свідому підтримку українських виконавців.</w:t>
      </w:r>
    </w:p>
    <w:p w14:paraId="45ACB2C8" w14:textId="24843412" w:rsidR="00033CD0" w:rsidRPr="00771AF6" w:rsidRDefault="00553F92" w:rsidP="00553F92">
      <w:pPr>
        <w:spacing w:after="0" w:line="240" w:lineRule="auto"/>
        <w:ind w:firstLine="426"/>
        <w:jc w:val="both"/>
        <w:rPr>
          <w:rFonts w:ascii="Times New Roman" w:eastAsia="Times New Roman" w:hAnsi="Times New Roman" w:cs="Times New Roman"/>
          <w:noProof/>
          <w:sz w:val="24"/>
          <w:szCs w:val="24"/>
          <w:lang w:eastAsia="uk-UA"/>
        </w:rPr>
      </w:pPr>
      <w:r w:rsidRPr="00771AF6">
        <w:rPr>
          <w:rFonts w:ascii="Times New Roman" w:hAnsi="Times New Roman" w:cs="Times New Roman"/>
          <w:noProof/>
          <w:sz w:val="24"/>
          <w:szCs w:val="24"/>
        </w:rPr>
        <w:t>Паралельно у 2025 році діджитал-напрямок ТОВ «МТРК «Чернівці» демонстрував зростання на ключових платформах. В Instagram суттєво збільшилися охоплення завдяки регулярному новинному постингу, оновленню дизайну та форматам описів, збільшенню частки власного відеоконтенту, фоторепортажів і рілсів та щоденній активності через сторіс. Facebook показав приріст охоплень із піком активності в липні – основний приріст забезпечили телесюжети, відео з програм власного виробництва та подієві новини з посиланнями на сайт. YouTube-канал наприкінці 2025 року зафіксував помітне зростання: охоплення збільшилося з 33 тисяч на початку року до 415 тисяч наприкінці року, а окремі shorts набирали до 800 тисяч переглядів. Telegram-канал розвивався через коротші дописи та активні посилання на сайт і YouTube, залишаючись інструментом оперативного інформування. Сайт «С4» щоденно наповнювався матеріалами, новинами, програмами та ексклюзивами. Упродовж року тривала робота над його вдосконаленням, зокрема планується оновлення головної сторінки та вирішення технічних питань. TikTok став однією з платформ із найбільшим зростанням охоплень: успішними виявилися відеофрагменти з програм, сюжети та діджитал-проєкти, зокрема формати «А у Чернівцях щось відбувається?» та «Що думають містяни?», які виходять на всіх платформах, але найбільше охоплення отримують саме у TikTok.</w:t>
      </w:r>
    </w:p>
    <w:p w14:paraId="5B5ED571" w14:textId="52EC7E2E" w:rsidR="000246F0" w:rsidRPr="00771AF6" w:rsidRDefault="000246F0" w:rsidP="00C51D8B">
      <w:pPr>
        <w:spacing w:after="0" w:line="240" w:lineRule="auto"/>
        <w:ind w:firstLine="142"/>
        <w:jc w:val="both"/>
        <w:rPr>
          <w:rFonts w:ascii="Times New Roman" w:hAnsi="Times New Roman" w:cs="Times New Roman"/>
          <w:bCs/>
          <w:noProof/>
          <w:sz w:val="24"/>
          <w:szCs w:val="24"/>
        </w:rPr>
      </w:pPr>
      <w:r w:rsidRPr="00771AF6">
        <w:rPr>
          <w:rFonts w:ascii="Times New Roman" w:hAnsi="Times New Roman" w:cs="Times New Roman"/>
          <w:bCs/>
          <w:noProof/>
          <w:sz w:val="24"/>
          <w:szCs w:val="24"/>
          <w:lang w:eastAsia="uk-UA"/>
        </w:rPr>
        <w:drawing>
          <wp:anchor distT="0" distB="0" distL="114300" distR="114300" simplePos="0" relativeHeight="251662848" behindDoc="0" locked="0" layoutInCell="1" allowOverlap="1" wp14:anchorId="28153153" wp14:editId="1BDAA2E7">
            <wp:simplePos x="0" y="0"/>
            <wp:positionH relativeFrom="column">
              <wp:posOffset>0</wp:posOffset>
            </wp:positionH>
            <wp:positionV relativeFrom="paragraph">
              <wp:posOffset>99060</wp:posOffset>
            </wp:positionV>
            <wp:extent cx="1967230" cy="664845"/>
            <wp:effectExtent l="0" t="0" r="0" b="0"/>
            <wp:wrapSquare wrapText="bothSides"/>
            <wp:docPr id="9236973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67230" cy="664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Cs/>
          <w:noProof/>
          <w:sz w:val="24"/>
          <w:szCs w:val="24"/>
          <w:lang w:eastAsia="uk-UA"/>
        </w:rPr>
        <w:t xml:space="preserve">   </w:t>
      </w:r>
      <w:r w:rsidRPr="00771AF6">
        <w:rPr>
          <w:rFonts w:ascii="Times New Roman" w:hAnsi="Times New Roman" w:cs="Times New Roman"/>
          <w:b/>
          <w:noProof/>
          <w:sz w:val="24"/>
          <w:szCs w:val="24"/>
        </w:rPr>
        <w:t>Телерадіокомпанія «ТВА»</w:t>
      </w:r>
      <w:r w:rsidRPr="00771AF6">
        <w:rPr>
          <w:rFonts w:ascii="Times New Roman" w:hAnsi="Times New Roman" w:cs="Times New Roman"/>
          <w:bCs/>
          <w:noProof/>
          <w:sz w:val="24"/>
          <w:szCs w:val="24"/>
        </w:rPr>
        <w:t xml:space="preserve"> упродовж 2025 року здійснювала діяльність в умовах воєнного стану, </w:t>
      </w:r>
      <w:r w:rsidR="00C51D8B" w:rsidRPr="00771AF6">
        <w:rPr>
          <w:rFonts w:ascii="Times New Roman" w:hAnsi="Times New Roman" w:cs="Times New Roman"/>
          <w:bCs/>
          <w:noProof/>
          <w:sz w:val="24"/>
          <w:szCs w:val="24"/>
        </w:rPr>
        <w:t>спрямовуючи</w:t>
      </w:r>
      <w:r w:rsidRPr="00771AF6">
        <w:rPr>
          <w:rFonts w:ascii="Times New Roman" w:hAnsi="Times New Roman" w:cs="Times New Roman"/>
          <w:bCs/>
          <w:noProof/>
          <w:sz w:val="24"/>
          <w:szCs w:val="24"/>
        </w:rPr>
        <w:t xml:space="preserve"> основні зусилля на збереженн</w:t>
      </w:r>
      <w:r w:rsidR="00C51D8B" w:rsidRPr="00771AF6">
        <w:rPr>
          <w:rFonts w:ascii="Times New Roman" w:hAnsi="Times New Roman" w:cs="Times New Roman"/>
          <w:bCs/>
          <w:noProof/>
          <w:sz w:val="24"/>
          <w:szCs w:val="24"/>
        </w:rPr>
        <w:t>я</w:t>
      </w:r>
      <w:r w:rsidRPr="00771AF6">
        <w:rPr>
          <w:rFonts w:ascii="Times New Roman" w:hAnsi="Times New Roman" w:cs="Times New Roman"/>
          <w:bCs/>
          <w:noProof/>
          <w:sz w:val="24"/>
          <w:szCs w:val="24"/>
        </w:rPr>
        <w:t xml:space="preserve"> професійного колективу та виробництв</w:t>
      </w:r>
      <w:r w:rsidR="00C51D8B" w:rsidRPr="00771AF6">
        <w:rPr>
          <w:rFonts w:ascii="Times New Roman" w:hAnsi="Times New Roman" w:cs="Times New Roman"/>
          <w:bCs/>
          <w:noProof/>
          <w:sz w:val="24"/>
          <w:szCs w:val="24"/>
        </w:rPr>
        <w:t>о</w:t>
      </w:r>
      <w:r w:rsidRPr="00771AF6">
        <w:rPr>
          <w:rFonts w:ascii="Times New Roman" w:hAnsi="Times New Roman" w:cs="Times New Roman"/>
          <w:bCs/>
          <w:noProof/>
          <w:sz w:val="24"/>
          <w:szCs w:val="24"/>
        </w:rPr>
        <w:t xml:space="preserve"> актуального інформаційного й суспільно значущого контенту. Мовник забезпечував стабільне функціонування ефіру та дотримання програмної концепції, адаптуючи контент до викликів воєнного часу.</w:t>
      </w:r>
      <w:r w:rsidR="008F1E9A" w:rsidRPr="00771AF6">
        <w:rPr>
          <w:rFonts w:ascii="Times New Roman" w:hAnsi="Times New Roman" w:cs="Times New Roman"/>
          <w:bCs/>
          <w:noProof/>
          <w:sz w:val="24"/>
          <w:szCs w:val="24"/>
        </w:rPr>
        <w:t xml:space="preserve"> </w:t>
      </w:r>
    </w:p>
    <w:p w14:paraId="602F29E3" w14:textId="77777777" w:rsidR="000246F0"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У звітному році телеканал продовжив виробництво та трансляцію авторських програм соціально-правового спрямування. Зокрема, в ефірі й надалі виходив цикл юридичних програм «Суть справи», у яких порушуються питання, актуальні для внутрішньо переміщених осіб, поранених та звільнених з військової служби. Регулярно транслювалися випуски телепроєкту «Життя з присмаком війни», присвяченого досвіду життя громадян в умовах повномасштабної війни.</w:t>
      </w:r>
    </w:p>
    <w:p w14:paraId="0C66E181" w14:textId="0CFA0B83" w:rsidR="000246F0"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Окремий напрям діяльності телеканалу становить висвітлення культурного життя та подій національних спільнот Чернівецької області. У програмній сітці мовлення збережено щотижневу програму румунською мовою «Резюмат»</w:t>
      </w:r>
      <w:r w:rsidR="008F1E9A" w:rsidRPr="00771AF6">
        <w:rPr>
          <w:rFonts w:ascii="Times New Roman" w:hAnsi="Times New Roman" w:cs="Times New Roman"/>
          <w:bCs/>
          <w:noProof/>
          <w:sz w:val="24"/>
          <w:szCs w:val="24"/>
          <w:lang w:eastAsia="uk-UA"/>
        </w:rPr>
        <w:t xml:space="preserve"> («</w:t>
      </w:r>
      <w:r w:rsidR="008F1E9A" w:rsidRPr="00771AF6">
        <w:rPr>
          <w:rFonts w:ascii="Times New Roman" w:hAnsi="Times New Roman" w:cs="Times New Roman"/>
          <w:bCs/>
          <w:noProof/>
          <w:sz w:val="24"/>
          <w:szCs w:val="24"/>
          <w:lang w:val="en-US" w:eastAsia="uk-UA"/>
        </w:rPr>
        <w:t>Rezumat</w:t>
      </w:r>
      <w:r w:rsidR="008F1E9A" w:rsidRPr="00771AF6">
        <w:rPr>
          <w:rFonts w:ascii="Times New Roman" w:hAnsi="Times New Roman" w:cs="Times New Roman"/>
          <w:bCs/>
          <w:noProof/>
          <w:sz w:val="24"/>
          <w:szCs w:val="24"/>
          <w:lang w:eastAsia="uk-UA"/>
        </w:rPr>
        <w:t>»)</w:t>
      </w:r>
      <w:r w:rsidRPr="00771AF6">
        <w:rPr>
          <w:rFonts w:ascii="Times New Roman" w:hAnsi="Times New Roman" w:cs="Times New Roman"/>
          <w:bCs/>
          <w:noProof/>
          <w:sz w:val="24"/>
          <w:szCs w:val="24"/>
          <w:lang w:eastAsia="uk-UA"/>
        </w:rPr>
        <w:t>, що сприяє забезпеченню інформаційних потреб румуномовної громади регіону.</w:t>
      </w:r>
    </w:p>
    <w:p w14:paraId="61E5C4E3" w14:textId="77777777" w:rsidR="000246F0"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lastRenderedPageBreak/>
        <w:t>Упродовж року телерадіокомпанія «ТВА» продовжувала співпрацю з проєктом обміну контентом «Media Change Ukraine», використовуючи в ефірі матеріали колег з інших регіонів України та поширюючи власний інформаційний продукт. Водночас телеканал забезпечував трансляцію загальнонаціонального телемарафону, висвітлюючи ключові події загальнодержавного значення.</w:t>
      </w:r>
    </w:p>
    <w:p w14:paraId="46BF2D0E" w14:textId="2278096A" w:rsidR="000246F0" w:rsidRPr="00771AF6" w:rsidRDefault="000246F0" w:rsidP="00C51D8B">
      <w:pPr>
        <w:spacing w:after="0" w:line="240" w:lineRule="auto"/>
        <w:ind w:firstLine="426"/>
        <w:jc w:val="both"/>
        <w:rPr>
          <w:rFonts w:ascii="Times New Roman" w:hAnsi="Times New Roman" w:cs="Times New Roman"/>
          <w:bCs/>
          <w:sz w:val="24"/>
          <w:szCs w:val="24"/>
        </w:rPr>
      </w:pPr>
      <w:r w:rsidRPr="00771AF6">
        <w:rPr>
          <w:rFonts w:ascii="Times New Roman" w:hAnsi="Times New Roman" w:cs="Times New Roman"/>
          <w:noProof/>
          <w:kern w:val="0"/>
          <w:sz w:val="24"/>
          <w:szCs w:val="24"/>
        </w:rPr>
        <w:drawing>
          <wp:anchor distT="0" distB="0" distL="114300" distR="114300" simplePos="0" relativeHeight="251668992" behindDoc="0" locked="0" layoutInCell="1" allowOverlap="1" wp14:anchorId="5D88084B" wp14:editId="52CD9CF7">
            <wp:simplePos x="0" y="0"/>
            <wp:positionH relativeFrom="margin">
              <wp:align>left</wp:align>
            </wp:positionH>
            <wp:positionV relativeFrom="paragraph">
              <wp:posOffset>129540</wp:posOffset>
            </wp:positionV>
            <wp:extent cx="2346325" cy="643255"/>
            <wp:effectExtent l="0" t="0" r="0" b="444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6325" cy="643255"/>
                    </a:xfrm>
                    <a:prstGeom prst="rect">
                      <a:avLst/>
                    </a:prstGeom>
                    <a:noFill/>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Cs/>
          <w:sz w:val="24"/>
          <w:szCs w:val="24"/>
        </w:rPr>
        <w:t xml:space="preserve">Телекомпанія </w:t>
      </w:r>
      <w:r w:rsidRPr="00771AF6">
        <w:rPr>
          <w:rFonts w:ascii="Times New Roman" w:hAnsi="Times New Roman" w:cs="Times New Roman"/>
          <w:b/>
          <w:sz w:val="24"/>
          <w:szCs w:val="24"/>
        </w:rPr>
        <w:t xml:space="preserve">«Чернівецький промінь» </w:t>
      </w:r>
      <w:r w:rsidRPr="00771AF6">
        <w:rPr>
          <w:rFonts w:ascii="Times New Roman" w:hAnsi="Times New Roman" w:cs="Times New Roman"/>
          <w:bCs/>
          <w:sz w:val="24"/>
          <w:szCs w:val="24"/>
        </w:rPr>
        <w:t>упродовж 2025 року здійснювала мовлення відповідно до затвердженої програмної концепції. Попри роботу в умовах воєнного стану, мовнику вдалося зберегти цілодобове мовлення (24/7) та повний цикл програм, які виходили в ефір у довоєнний період.</w:t>
      </w:r>
      <w:r w:rsidR="00033B6B" w:rsidRPr="00771AF6">
        <w:rPr>
          <w:rFonts w:ascii="Times New Roman" w:hAnsi="Times New Roman" w:cs="Times New Roman"/>
          <w:bCs/>
          <w:sz w:val="24"/>
          <w:szCs w:val="24"/>
        </w:rPr>
        <w:t xml:space="preserve"> Національна рада України з питань телебачення і радіомовлення ухвалила рішення про продовження строку дії ліцензії ТОВ «Чернівецький промінь» на мовлення з використанням радіочастотного спектра строком на 10 років.</w:t>
      </w:r>
    </w:p>
    <w:p w14:paraId="2F303DD7" w14:textId="77777777"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У звітному році ТОВ «Чернівецький промінь» продовжив розвиток цифрової присутності та розширив діяльність у соціальних мережах і на онлайн-платформах, зокрема Telegram, TikTok, Threads, Instagram та Facebook Messenger. Аудиторія сторінки телеканалу у мережі Facebook сягнула близько 215 тисяч підписників, на платформі YouTube – близько 50 тисяч. Окрім телевізійного мовлення, компанія брала участь у конкурсах Національної ради на використання радіочастотного спектра в містах Чернівці та Новодністровськ.</w:t>
      </w:r>
    </w:p>
    <w:p w14:paraId="68C12D15" w14:textId="143137AE"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 xml:space="preserve">Протягом року «Чернівецький промінь» висвітлював діяльність органів державної влади та місцевого самоврядування, зокрема брифінги Чернівецької обласної військової адміністрації, сесії Чернівецької міської та обласної рад. У </w:t>
      </w:r>
      <w:r w:rsidR="00C51D8B" w:rsidRPr="00771AF6">
        <w:rPr>
          <w:rFonts w:ascii="Times New Roman" w:hAnsi="Times New Roman" w:cs="Times New Roman"/>
          <w:bCs/>
          <w:sz w:val="24"/>
          <w:szCs w:val="24"/>
        </w:rPr>
        <w:t>пріоритеті компанії</w:t>
      </w:r>
      <w:r w:rsidRPr="00771AF6">
        <w:rPr>
          <w:rFonts w:ascii="Times New Roman" w:hAnsi="Times New Roman" w:cs="Times New Roman"/>
          <w:bCs/>
          <w:sz w:val="24"/>
          <w:szCs w:val="24"/>
        </w:rPr>
        <w:t xml:space="preserve"> також були міжнародні заходи, зокрема Пан’Європейська конференція, а також наукові події Чернівецького національного університету імені Юрія Федьковича. Програмна сітка телеканалу включала як часткову ретрансляцію загальнонаціонального телемарафону, так і власний інформаційно-аналітичний продукт – новини, інтерв’ю, прямі включення, історико-культурні програми.</w:t>
      </w:r>
    </w:p>
    <w:p w14:paraId="55EB5F83" w14:textId="54D21767"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 xml:space="preserve">Як і в попередні роки, телекомпанія </w:t>
      </w:r>
      <w:r w:rsidR="00C51D8B" w:rsidRPr="00771AF6">
        <w:rPr>
          <w:rFonts w:ascii="Times New Roman" w:hAnsi="Times New Roman" w:cs="Times New Roman"/>
          <w:bCs/>
          <w:sz w:val="24"/>
          <w:szCs w:val="24"/>
        </w:rPr>
        <w:t>слугувала</w:t>
      </w:r>
      <w:r w:rsidRPr="00771AF6">
        <w:rPr>
          <w:rFonts w:ascii="Times New Roman" w:hAnsi="Times New Roman" w:cs="Times New Roman"/>
          <w:bCs/>
          <w:sz w:val="24"/>
          <w:szCs w:val="24"/>
        </w:rPr>
        <w:t xml:space="preserve"> базою навчально-виробничої практики для студентів кафедри журналістики Чернівецького національного університету. Представники «Чернівецького променя» також брали участь у професійних заходах, медіатренінгах і форумах, зокрема у міжнародній конференції Deutsche Welle, що відбулася у Кракові.</w:t>
      </w:r>
    </w:p>
    <w:p w14:paraId="41BBF91C" w14:textId="6F985EDA"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Серед основних труднощів, з якими стикалася телекомпанія у звітному році, – перебої з електропостачанням, кадрова плинність та суттєве скорочення рекламного ринку телевізійного мовлення. Попри зазначені виклики, «Чернівецький промінь» продовжував роботу та виконував взяті зобов’язання відповідно до вимог чинного законодавства.</w:t>
      </w:r>
    </w:p>
    <w:p w14:paraId="63507CD0" w14:textId="77777777" w:rsidR="000246F0" w:rsidRPr="00771AF6" w:rsidRDefault="000246F0" w:rsidP="00033B6B">
      <w:pPr>
        <w:spacing w:after="0" w:line="240" w:lineRule="auto"/>
        <w:ind w:firstLine="426"/>
        <w:jc w:val="both"/>
        <w:rPr>
          <w:rFonts w:ascii="Times New Roman" w:hAnsi="Times New Roman" w:cs="Times New Roman"/>
          <w:bCs/>
          <w:sz w:val="24"/>
          <w:szCs w:val="24"/>
        </w:rPr>
      </w:pPr>
      <w:r w:rsidRPr="00771AF6">
        <w:rPr>
          <w:rFonts w:ascii="Times New Roman" w:eastAsia="Times New Roman" w:hAnsi="Times New Roman" w:cs="Times New Roman"/>
          <w:bCs/>
          <w:noProof/>
          <w:color w:val="FF0000"/>
          <w:sz w:val="24"/>
          <w:szCs w:val="24"/>
          <w:lang w:eastAsia="uk-UA"/>
        </w:rPr>
        <w:drawing>
          <wp:anchor distT="0" distB="0" distL="114300" distR="114300" simplePos="0" relativeHeight="251667968" behindDoc="1" locked="0" layoutInCell="1" allowOverlap="1" wp14:anchorId="5ED65F4C" wp14:editId="6EE498FA">
            <wp:simplePos x="0" y="0"/>
            <wp:positionH relativeFrom="column">
              <wp:posOffset>15240</wp:posOffset>
            </wp:positionH>
            <wp:positionV relativeFrom="paragraph">
              <wp:posOffset>52705</wp:posOffset>
            </wp:positionV>
            <wp:extent cx="1752600" cy="727075"/>
            <wp:effectExtent l="0" t="0" r="0" b="0"/>
            <wp:wrapTight wrapText="bothSides">
              <wp:wrapPolygon edited="0">
                <wp:start x="0" y="0"/>
                <wp:lineTo x="0" y="20940"/>
                <wp:lineTo x="21365" y="20940"/>
                <wp:lineTo x="21365" y="0"/>
                <wp:lineTo x="0" y="0"/>
              </wp:wrapPolygon>
            </wp:wrapTight>
            <wp:docPr id="19" name="Рисунок 12" descr="D:\Представник\000 Представник\Zvity\Zvit 2023\фото на звіт\місто тб лог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Представник\000 Представник\Zvity\Zvit 2023\фото на звіт\місто тб лого.jpg"/>
                    <pic:cNvPicPr>
                      <a:picLocks noChangeAspect="1" noChangeArrowheads="1"/>
                    </pic:cNvPicPr>
                  </pic:nvPicPr>
                  <pic:blipFill>
                    <a:blip r:embed="rId15" cstate="print"/>
                    <a:srcRect/>
                    <a:stretch>
                      <a:fillRect/>
                    </a:stretch>
                  </pic:blipFill>
                  <pic:spPr bwMode="auto">
                    <a:xfrm>
                      <a:off x="0" y="0"/>
                      <a:ext cx="1752600" cy="727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71AF6">
        <w:rPr>
          <w:rFonts w:ascii="Times New Roman" w:hAnsi="Times New Roman" w:cs="Times New Roman"/>
          <w:bCs/>
          <w:color w:val="FF0000"/>
          <w:sz w:val="24"/>
          <w:szCs w:val="24"/>
        </w:rPr>
        <w:t xml:space="preserve"> </w:t>
      </w:r>
      <w:r w:rsidRPr="00771AF6">
        <w:rPr>
          <w:rFonts w:ascii="Times New Roman" w:hAnsi="Times New Roman" w:cs="Times New Roman"/>
          <w:b/>
          <w:sz w:val="24"/>
          <w:szCs w:val="24"/>
        </w:rPr>
        <w:t>ТОВ «Місто ТБ»</w:t>
      </w:r>
      <w:r w:rsidRPr="00771AF6">
        <w:rPr>
          <w:rFonts w:ascii="Times New Roman" w:hAnsi="Times New Roman" w:cs="Times New Roman"/>
          <w:bCs/>
          <w:sz w:val="24"/>
          <w:szCs w:val="24"/>
        </w:rPr>
        <w:t xml:space="preserve"> упродовж 2025 року здійснювало діяльність у сфері лінійного аудіовізуального мовлення в умовах воєнного стану, виконуючи передусім інформаційну функцію. Основу програмного наповнення телеканалу становить трансляція загальнонаціонального телемарафону «Єдині новини», спрямованого на оперативне інформування населення про перебіг воєнних подій, безпекову ситуацію, державні рішення, соціальні ініціативи та міжнародну підтримку України.</w:t>
      </w:r>
    </w:p>
    <w:p w14:paraId="21D12902" w14:textId="437BCF3A"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З липня поточного року у Чернівцях відсутнє аудіовізуальне лінійне мовлення ТОВ «Місто ТБ» у зв’язку з виходом з ладу технічного обладнання. У місті Новодністровськ мовлення телеканалу здійснюється у штатному режимі.</w:t>
      </w:r>
    </w:p>
    <w:p w14:paraId="701EE559" w14:textId="77777777"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 xml:space="preserve">У вересні 2025 року Національна рада України з питань телебачення і радіомовлення ухвалила рішення про продовження строку дії ліцензії ТОВ «Місто ТБ» на мовлення з використанням радіочастотного спектра строком на 10 років. </w:t>
      </w:r>
    </w:p>
    <w:p w14:paraId="6C518D4D" w14:textId="77777777"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Компанія декларує орієнтацію на збереження інформаційної присутності та підтримання зв’язку з аудиторією, зокрема через розвиток цифрових каналів комунікації. Ключовим завданням для подальшої діяльності залишається відновлення повноцінного технічного функціонування мовлення в місті Чернівці та стабілізація роботи телеканалу в регіональному ефірі.</w:t>
      </w:r>
    </w:p>
    <w:p w14:paraId="0FA6BA7D" w14:textId="000C469E" w:rsidR="000246F0" w:rsidRPr="00771AF6" w:rsidRDefault="004D53AD" w:rsidP="00217EB1">
      <w:pPr>
        <w:spacing w:after="0" w:line="240" w:lineRule="auto"/>
        <w:ind w:firstLine="426"/>
        <w:jc w:val="both"/>
        <w:rPr>
          <w:rFonts w:ascii="Times New Roman" w:hAnsi="Times New Roman" w:cs="Times New Roman"/>
          <w:bCs/>
          <w:sz w:val="24"/>
          <w:szCs w:val="24"/>
        </w:rPr>
      </w:pPr>
      <w:r w:rsidRPr="00771AF6">
        <w:rPr>
          <w:rFonts w:ascii="Times New Roman" w:hAnsi="Times New Roman" w:cs="Times New Roman"/>
          <w:b/>
          <w:noProof/>
          <w:sz w:val="24"/>
          <w:szCs w:val="24"/>
          <w:lang w:eastAsia="uk-UA"/>
        </w:rPr>
        <w:drawing>
          <wp:anchor distT="0" distB="0" distL="114300" distR="114300" simplePos="0" relativeHeight="251660800" behindDoc="0" locked="0" layoutInCell="1" allowOverlap="1" wp14:anchorId="29003B58" wp14:editId="76E6B9B3">
            <wp:simplePos x="0" y="0"/>
            <wp:positionH relativeFrom="column">
              <wp:posOffset>13335</wp:posOffset>
            </wp:positionH>
            <wp:positionV relativeFrom="paragraph">
              <wp:posOffset>50165</wp:posOffset>
            </wp:positionV>
            <wp:extent cx="1454785" cy="925195"/>
            <wp:effectExtent l="0" t="0" r="0" b="0"/>
            <wp:wrapSquare wrapText="bothSides"/>
            <wp:docPr id="17" name="Рисунок 13" descr="D:\Представник\000 Представник\Zvity\Zvit 2023\фото на звіт\радіо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Представник\000 Представник\Zvity\Zvit 2023\фото на звіт\радіо 10.pn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20000" contrast="20000"/>
                              </a14:imgEffect>
                            </a14:imgLayer>
                          </a14:imgProps>
                        </a:ext>
                      </a:extLst>
                    </a:blip>
                    <a:srcRect/>
                    <a:stretch>
                      <a:fillRect/>
                    </a:stretch>
                  </pic:blipFill>
                  <pic:spPr bwMode="auto">
                    <a:xfrm>
                      <a:off x="0" y="0"/>
                      <a:ext cx="1454785" cy="9251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246F0" w:rsidRPr="00771AF6">
        <w:rPr>
          <w:rFonts w:ascii="Times New Roman" w:eastAsia="Times New Roman" w:hAnsi="Times New Roman" w:cs="Times New Roman"/>
          <w:color w:val="FF0000"/>
          <w:sz w:val="24"/>
          <w:szCs w:val="24"/>
        </w:rPr>
        <w:t xml:space="preserve"> </w:t>
      </w:r>
      <w:r w:rsidR="000246F0" w:rsidRPr="00771AF6">
        <w:rPr>
          <w:rFonts w:ascii="Times New Roman" w:hAnsi="Times New Roman" w:cs="Times New Roman"/>
          <w:b/>
          <w:sz w:val="24"/>
          <w:szCs w:val="24"/>
        </w:rPr>
        <w:t>ТОВ «ТРК «Станція» («Радіо 10»)</w:t>
      </w:r>
      <w:r w:rsidR="000246F0" w:rsidRPr="00771AF6">
        <w:rPr>
          <w:rFonts w:ascii="Times New Roman" w:hAnsi="Times New Roman" w:cs="Times New Roman"/>
          <w:bCs/>
          <w:sz w:val="24"/>
          <w:szCs w:val="24"/>
        </w:rPr>
        <w:t xml:space="preserve"> упродовж </w:t>
      </w:r>
      <w:r w:rsidR="002F249E" w:rsidRPr="00771AF6">
        <w:rPr>
          <w:rFonts w:ascii="Times New Roman" w:hAnsi="Times New Roman" w:cs="Times New Roman"/>
          <w:bCs/>
          <w:sz w:val="24"/>
          <w:szCs w:val="24"/>
        </w:rPr>
        <w:t xml:space="preserve">2025 </w:t>
      </w:r>
      <w:r w:rsidR="000246F0" w:rsidRPr="00771AF6">
        <w:rPr>
          <w:rFonts w:ascii="Times New Roman" w:hAnsi="Times New Roman" w:cs="Times New Roman"/>
          <w:bCs/>
          <w:sz w:val="24"/>
          <w:szCs w:val="24"/>
        </w:rPr>
        <w:t xml:space="preserve">року здійснювало ефірне мовлення на трьох частотах: 103,2 МГц у місті Чернівці, 104,4 МГц у </w:t>
      </w:r>
      <w:r w:rsidR="000246F0" w:rsidRPr="00771AF6">
        <w:rPr>
          <w:rFonts w:ascii="Times New Roman" w:hAnsi="Times New Roman" w:cs="Times New Roman"/>
          <w:bCs/>
          <w:sz w:val="24"/>
          <w:szCs w:val="24"/>
        </w:rPr>
        <w:lastRenderedPageBreak/>
        <w:t>Вижниці та 107,5 МГц у Сторожинці, забезпечуючи стабільну присутність у радіоефірі значної частини території області. Компанія продовжувала активно підтримувати ініціативи, спрямовані на допомогу військовослужбовцям, їх</w:t>
      </w:r>
      <w:r w:rsidR="002F249E" w:rsidRPr="00771AF6">
        <w:rPr>
          <w:rFonts w:ascii="Times New Roman" w:hAnsi="Times New Roman" w:cs="Times New Roman"/>
          <w:bCs/>
          <w:sz w:val="24"/>
          <w:szCs w:val="24"/>
        </w:rPr>
        <w:t>нім</w:t>
      </w:r>
      <w:r w:rsidR="000246F0" w:rsidRPr="00771AF6">
        <w:rPr>
          <w:rFonts w:ascii="Times New Roman" w:hAnsi="Times New Roman" w:cs="Times New Roman"/>
          <w:bCs/>
          <w:sz w:val="24"/>
          <w:szCs w:val="24"/>
        </w:rPr>
        <w:t xml:space="preserve"> родинам, внутрішньо переміщеним особам. В ефірі радіостанції зберігався акцент на сучасному музичному контенті з перевагою європейської та української музики, зокрема через презентацію нових композицій у прямому ефірі та підтримку музичних прем’єр.</w:t>
      </w:r>
    </w:p>
    <w:p w14:paraId="0A4CF61A" w14:textId="65E08F66"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Упродовж року компанія здійснювала оновлення та балансування програмної сітки мовлення з урахуванням інтересів різних аудиторій. В ефірі поєднувалися вже відомі слухачам музичні формати, зокрема проєкт «Тераса» з лаунжевою музикою у будні дні, а також нові програмні ініціативи, серед яких вечірній музичний проєкт «Драйв Тайм», що виходить у ефір з п’ятниці по неділю. Окрему увагу приділено тематиці</w:t>
      </w:r>
      <w:r w:rsidR="002F249E" w:rsidRPr="00771AF6">
        <w:rPr>
          <w:rFonts w:ascii="Times New Roman" w:hAnsi="Times New Roman" w:cs="Times New Roman"/>
          <w:bCs/>
          <w:sz w:val="24"/>
          <w:szCs w:val="24"/>
        </w:rPr>
        <w:t xml:space="preserve"> рідної мови</w:t>
      </w:r>
      <w:r w:rsidRPr="00771AF6">
        <w:rPr>
          <w:rFonts w:ascii="Times New Roman" w:hAnsi="Times New Roman" w:cs="Times New Roman"/>
          <w:bCs/>
          <w:sz w:val="24"/>
          <w:szCs w:val="24"/>
        </w:rPr>
        <w:t xml:space="preserve"> – у щоденному ефірі запроваджено рубрику «Мовне питання», яка в легкій та доступній формі сприяє підвищенню рівня мовної культури слухачів і заохочує до використання української мови.</w:t>
      </w:r>
    </w:p>
    <w:p w14:paraId="4589E8C2" w14:textId="77777777" w:rsidR="000246F0" w:rsidRPr="00771AF6" w:rsidRDefault="000246F0" w:rsidP="000246F0">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Значне місце в програмному наповненні посідали соціально важливі та тематичні проєкти. На початку року в ефірі виходив цикл програм «Надійний тил», присвячений життю військовослужбовців після поранень та протезування, їхньому поверненню до цивільного життя та адаптації в суспільстві. Упродовж року радіостанція регулярно запрошувала до студії гостей – волонтерів, лікарів, представників органів місцевого самоврядування, спортсменів та інших активних діячів – зокрема для тематичних ефірів до визначних дат і подій. Оперативне інформування про події в Україні, світі та Чернівецькій області забезпечувала служба новин радіостанції, яка протягом року відстежувала найактуальніші інформаційні приводи та забезпечувала їх своєчасне висвітлення в ефірі.</w:t>
      </w:r>
    </w:p>
    <w:p w14:paraId="56B345D9" w14:textId="3DF53503" w:rsidR="000246F0" w:rsidRPr="00771AF6" w:rsidRDefault="000246F0" w:rsidP="00217EB1">
      <w:pPr>
        <w:spacing w:after="0" w:line="240" w:lineRule="auto"/>
        <w:ind w:firstLine="426"/>
        <w:jc w:val="both"/>
        <w:rPr>
          <w:rFonts w:ascii="Times New Roman" w:hAnsi="Times New Roman" w:cs="Times New Roman"/>
          <w:bCs/>
          <w:noProof/>
          <w:sz w:val="24"/>
          <w:szCs w:val="24"/>
        </w:rPr>
      </w:pPr>
      <w:r w:rsidRPr="00771AF6">
        <w:rPr>
          <w:rFonts w:ascii="Times New Roman" w:hAnsi="Times New Roman" w:cs="Times New Roman"/>
          <w:noProof/>
          <w:color w:val="FF0000"/>
          <w:sz w:val="24"/>
          <w:szCs w:val="24"/>
          <w:lang w:eastAsia="uk-UA"/>
        </w:rPr>
        <w:drawing>
          <wp:anchor distT="0" distB="0" distL="114300" distR="114300" simplePos="0" relativeHeight="251666944" behindDoc="0" locked="0" layoutInCell="1" allowOverlap="1" wp14:anchorId="3269B23C" wp14:editId="067FC63C">
            <wp:simplePos x="0" y="0"/>
            <wp:positionH relativeFrom="column">
              <wp:posOffset>-3810</wp:posOffset>
            </wp:positionH>
            <wp:positionV relativeFrom="paragraph">
              <wp:posOffset>56515</wp:posOffset>
            </wp:positionV>
            <wp:extent cx="1771650" cy="816610"/>
            <wp:effectExtent l="0" t="0" r="0" b="0"/>
            <wp:wrapSquare wrapText="bothSides"/>
            <wp:docPr id="125986860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71650" cy="816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Cs/>
          <w:noProof/>
          <w:sz w:val="24"/>
          <w:szCs w:val="24"/>
          <w:lang w:eastAsia="uk-UA"/>
        </w:rPr>
        <w:t>У</w:t>
      </w:r>
      <w:r w:rsidRPr="00771AF6">
        <w:rPr>
          <w:rFonts w:ascii="Times New Roman" w:hAnsi="Times New Roman" w:cs="Times New Roman"/>
          <w:bCs/>
          <w:noProof/>
          <w:sz w:val="24"/>
          <w:szCs w:val="24"/>
        </w:rPr>
        <w:t xml:space="preserve">продовж 2025 року </w:t>
      </w:r>
      <w:r w:rsidRPr="00771AF6">
        <w:rPr>
          <w:rFonts w:ascii="Times New Roman" w:hAnsi="Times New Roman" w:cs="Times New Roman"/>
          <w:b/>
          <w:noProof/>
          <w:sz w:val="24"/>
          <w:szCs w:val="24"/>
        </w:rPr>
        <w:t>ТОВ «Буковинська хвиля»</w:t>
      </w:r>
      <w:r w:rsidRPr="00771AF6">
        <w:rPr>
          <w:rFonts w:ascii="Times New Roman" w:hAnsi="Times New Roman" w:cs="Times New Roman"/>
          <w:bCs/>
          <w:noProof/>
          <w:sz w:val="24"/>
          <w:szCs w:val="24"/>
        </w:rPr>
        <w:t xml:space="preserve"> забезпечувало стабільне цілодобове мовлення, зберігаючи активну присутність у медіапросторі Чернівецької області та виконуючи важливу інформаційну функцію в умовах воєнного стану. Компанія працювала у штатному режимі, дотримуючись вимог законодавства у сфері медіа та умов ліцензії. У звітному році радіостанція отримала статус об’єкта критичної інфраструктури з правом бронювання працівників. Колективу вдалося зберегти повний кадровий склад, що свідчить про стабільність внутрішніх процесів та ефективну кадрову політику. До команди приєднався новий ведучий програми «Інтелект Шоу» Богдан Ластівка, який успішно інтегрувався в роботу редакції та здобув прихильність слухачів.</w:t>
      </w:r>
    </w:p>
    <w:p w14:paraId="20F94CD8" w14:textId="71A24D54" w:rsidR="006F74F9"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Попри складні умови функціонування медіаринку, зумовлені воєнним станом, економічними обмеженнями та загальною нестабільністю, радіостанція продовжила розвиток програмного наповнення, зосереджуючись на соціально значущих темах і підтримці громади. В ефірі системно виходили проєкти «Чернівці Освітні», «Про наболіле», «На своєму місці», «Зроблено на Буковині», «10 хвилин з Мариною Скінтей», а також ефіри за участю представників обласного територіального центру комплектування та соціальної підтримки, спрямовані на інформування населення щодо служби та оборони держави. Радіостанція зберегла ключові розважальні та інформаційні формати, зокрема ранкове шоу «Сім Сорок», денне шоу «Танін День», вечірнє шоу «Живе нефільтроване»</w:t>
      </w:r>
      <w:r w:rsidR="00217EB1" w:rsidRPr="00771AF6">
        <w:rPr>
          <w:rFonts w:ascii="Times New Roman" w:hAnsi="Times New Roman" w:cs="Times New Roman"/>
          <w:bCs/>
          <w:noProof/>
          <w:sz w:val="24"/>
          <w:szCs w:val="24"/>
          <w:lang w:eastAsia="uk-UA"/>
        </w:rPr>
        <w:t xml:space="preserve"> та </w:t>
      </w:r>
      <w:r w:rsidRPr="00771AF6">
        <w:rPr>
          <w:rFonts w:ascii="Times New Roman" w:hAnsi="Times New Roman" w:cs="Times New Roman"/>
          <w:bCs/>
          <w:noProof/>
          <w:sz w:val="24"/>
          <w:szCs w:val="24"/>
          <w:lang w:eastAsia="uk-UA"/>
        </w:rPr>
        <w:t xml:space="preserve">інтерактивну вікторину «Інтелект Шоу». </w:t>
      </w:r>
    </w:p>
    <w:p w14:paraId="368B7AD6" w14:textId="6E49D18F" w:rsidR="000246F0" w:rsidRPr="00771AF6" w:rsidRDefault="000246F0" w:rsidP="000246F0">
      <w:pPr>
        <w:spacing w:after="0" w:line="240" w:lineRule="auto"/>
        <w:ind w:firstLine="567"/>
        <w:jc w:val="both"/>
        <w:rPr>
          <w:rFonts w:ascii="Times New Roman" w:hAnsi="Times New Roman" w:cs="Times New Roman"/>
          <w:color w:val="FF0000"/>
          <w:sz w:val="24"/>
          <w:szCs w:val="24"/>
        </w:rPr>
      </w:pPr>
      <w:r w:rsidRPr="00771AF6">
        <w:rPr>
          <w:rFonts w:ascii="Times New Roman" w:hAnsi="Times New Roman" w:cs="Times New Roman"/>
          <w:bCs/>
          <w:noProof/>
          <w:sz w:val="24"/>
          <w:szCs w:val="24"/>
          <w:lang w:eastAsia="uk-UA"/>
        </w:rPr>
        <w:t>Компанія брала участь у державних грантових програмах, що дало змогу підтримувати належний технічний рівень мовлення та безперервність ефіру. Загалом діяльність ТОВ «Буковинська хвиля» у 2025 році характеризується стабільною роботою, адаптацією до умов воєнного часу та збереженням орієнтації на якісний український контент і потреби місцевих громад.</w:t>
      </w:r>
      <w:r w:rsidRPr="00771AF6">
        <w:rPr>
          <w:rFonts w:ascii="Times New Roman" w:hAnsi="Times New Roman" w:cs="Times New Roman"/>
          <w:color w:val="FF0000"/>
          <w:sz w:val="24"/>
          <w:szCs w:val="24"/>
        </w:rPr>
        <w:t xml:space="preserve"> </w:t>
      </w:r>
    </w:p>
    <w:p w14:paraId="1FF437E4" w14:textId="3779AAC8" w:rsidR="000246F0" w:rsidRPr="00771AF6" w:rsidRDefault="002F249E" w:rsidP="00217EB1">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noProof/>
          <w:sz w:val="24"/>
          <w:szCs w:val="24"/>
        </w:rPr>
        <w:drawing>
          <wp:anchor distT="0" distB="0" distL="114300" distR="114300" simplePos="0" relativeHeight="251657728" behindDoc="0" locked="0" layoutInCell="1" allowOverlap="1" wp14:anchorId="1A232A60" wp14:editId="1E0D14E1">
            <wp:simplePos x="0" y="0"/>
            <wp:positionH relativeFrom="column">
              <wp:posOffset>5328</wp:posOffset>
            </wp:positionH>
            <wp:positionV relativeFrom="paragraph">
              <wp:posOffset>88735</wp:posOffset>
            </wp:positionV>
            <wp:extent cx="1884045" cy="990600"/>
            <wp:effectExtent l="0" t="0" r="190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4045"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000246F0" w:rsidRPr="00771AF6">
        <w:rPr>
          <w:rFonts w:ascii="Times New Roman" w:hAnsi="Times New Roman" w:cs="Times New Roman"/>
          <w:sz w:val="24"/>
          <w:szCs w:val="24"/>
        </w:rPr>
        <w:t xml:space="preserve">  </w:t>
      </w:r>
      <w:r w:rsidR="000246F0" w:rsidRPr="00771AF6">
        <w:rPr>
          <w:rFonts w:ascii="Times New Roman" w:hAnsi="Times New Roman" w:cs="Times New Roman"/>
          <w:b/>
          <w:bCs/>
          <w:sz w:val="24"/>
          <w:szCs w:val="24"/>
        </w:rPr>
        <w:t>Філія АТ «Національна суспільна телерадіокомпанія України» «Чернівецька регіональна дирекція»</w:t>
      </w:r>
      <w:r w:rsidR="000246F0" w:rsidRPr="00771AF6">
        <w:rPr>
          <w:rFonts w:ascii="Times New Roman" w:hAnsi="Times New Roman" w:cs="Times New Roman"/>
          <w:sz w:val="24"/>
          <w:szCs w:val="24"/>
        </w:rPr>
        <w:t xml:space="preserve"> упродовж 2025 року забезпечувала системне виробництво суспільно значущого аудіовізуального та аудіального контенту, орієнтованого на інформування жителів області, висвітлення життя громад, збереження історичної пам’яті та культурної спадщини регіону.</w:t>
      </w:r>
    </w:p>
    <w:p w14:paraId="7710D8A0"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На телеканалі «Суспільне Чернівці» виходив щотижневий </w:t>
      </w:r>
      <w:r w:rsidRPr="00771AF6">
        <w:rPr>
          <w:rFonts w:ascii="Times New Roman" w:hAnsi="Times New Roman" w:cs="Times New Roman"/>
          <w:sz w:val="24"/>
          <w:szCs w:val="24"/>
        </w:rPr>
        <w:lastRenderedPageBreak/>
        <w:t>інформаційний проєкт «Тиждень. Чернівці», присвячений ключовим подіям регіону. Упродовж року також вироблявся інформаційно-аналітичний контент у форматі відеоінтерв’ю в межах проєкту «Інтерв’ю», матеріали якого поширювалися в етері та на цифрових платформах Суспільного мовника.</w:t>
      </w:r>
    </w:p>
    <w:p w14:paraId="5C53782C"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Важливим напрямом діяльності стало системне висвітлення теми війни та збереження пам’яті про захисників України. Команда готувала матеріали в межах рубрики «Історії військових з війни», а також регулярні добірки з поіменним згадуванням полеглих Героїв Буковини, які публікувалися на цифрових платформах мовника. Загалом упродовж року підготовлено понад 30 матеріалів, присвячених увічненню пам’яті загиблих захисників України.</w:t>
      </w:r>
    </w:p>
    <w:p w14:paraId="0936082E"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У 2025 році «Суспільне Чернівці» реалізувало низку спеціальних інформаційних і документальних проєктів культурно-історичного та аналітичного спрямування, зокрема «Молодий Івасюк», «Обранці», «Як звучить «Ґердан»?», «Калинка. Ринок багатства і криз» та «Жива спадщина», присвячених постатям, подіям і нематеріальній культурній спадщині Буковини. Також забезпечувалися прямі трансляції спортивних і культурно-мистецьких подій обласного та загальноукраїнського значення.</w:t>
      </w:r>
    </w:p>
    <w:p w14:paraId="78E4782B"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b/>
          <w:bCs/>
          <w:sz w:val="24"/>
          <w:szCs w:val="24"/>
        </w:rPr>
        <w:t>«Українське радіо Чернівці»</w:t>
      </w:r>
      <w:r w:rsidRPr="00771AF6">
        <w:rPr>
          <w:rFonts w:ascii="Times New Roman" w:hAnsi="Times New Roman" w:cs="Times New Roman"/>
          <w:sz w:val="24"/>
          <w:szCs w:val="24"/>
        </w:rPr>
        <w:t xml:space="preserve"> упродовж року здійснювало регулярне інформування аудиторії через випуски «Новини», інформаційно-аналітичні програми «Радіодень. Прайм-тайм» та тематичний проєкт «Моя справа», присвячений підтримці ветеранського підприємництва. Радіомовлення здійснювалося на частотах у Чернівцях, Новодністровську та Путилі.</w:t>
      </w:r>
    </w:p>
    <w:p w14:paraId="6FE2F0F2" w14:textId="12274167" w:rsidR="000246F0" w:rsidRPr="00771AF6" w:rsidRDefault="006F74F9"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w:t>
      </w:r>
      <w:r w:rsidR="000246F0" w:rsidRPr="00771AF6">
        <w:rPr>
          <w:rFonts w:ascii="Times New Roman" w:hAnsi="Times New Roman" w:cs="Times New Roman"/>
          <w:sz w:val="24"/>
          <w:szCs w:val="24"/>
        </w:rPr>
        <w:t>Редакція регіонального контенту з тематики національних меншин Чернівецької області</w:t>
      </w:r>
      <w:r w:rsidRPr="00771AF6">
        <w:rPr>
          <w:rFonts w:ascii="Times New Roman" w:hAnsi="Times New Roman" w:cs="Times New Roman"/>
          <w:sz w:val="24"/>
          <w:szCs w:val="24"/>
        </w:rPr>
        <w:t>»</w:t>
      </w:r>
      <w:r w:rsidR="000246F0" w:rsidRPr="00771AF6">
        <w:rPr>
          <w:rFonts w:ascii="Times New Roman" w:hAnsi="Times New Roman" w:cs="Times New Roman"/>
          <w:sz w:val="24"/>
          <w:szCs w:val="24"/>
        </w:rPr>
        <w:t xml:space="preserve"> у складі АТ «НСТУ» у 2025 році готувала телевізійні та </w:t>
      </w:r>
      <w:r w:rsidRPr="00771AF6">
        <w:rPr>
          <w:rFonts w:ascii="Times New Roman" w:hAnsi="Times New Roman" w:cs="Times New Roman"/>
          <w:sz w:val="24"/>
          <w:szCs w:val="24"/>
        </w:rPr>
        <w:t>радіо</w:t>
      </w:r>
      <w:r w:rsidR="000246F0" w:rsidRPr="00771AF6">
        <w:rPr>
          <w:rFonts w:ascii="Times New Roman" w:hAnsi="Times New Roman" w:cs="Times New Roman"/>
          <w:sz w:val="24"/>
          <w:szCs w:val="24"/>
        </w:rPr>
        <w:t xml:space="preserve">програми, інтерв’ю </w:t>
      </w:r>
      <w:r w:rsidRPr="00771AF6">
        <w:rPr>
          <w:rFonts w:ascii="Times New Roman" w:hAnsi="Times New Roman" w:cs="Times New Roman"/>
          <w:sz w:val="24"/>
          <w:szCs w:val="24"/>
        </w:rPr>
        <w:t>і</w:t>
      </w:r>
      <w:r w:rsidR="000246F0" w:rsidRPr="00771AF6">
        <w:rPr>
          <w:rFonts w:ascii="Times New Roman" w:hAnsi="Times New Roman" w:cs="Times New Roman"/>
          <w:sz w:val="24"/>
          <w:szCs w:val="24"/>
        </w:rPr>
        <w:t xml:space="preserve"> новини, спрямовані на висвітлення життя румуномовної громади Буковини. Зокрема, виходили соціально-просвітницькі проєкти «Obiectiv comun / Спільна мета», інформаційні випуски «Тижневик», а також тематичні програми «Українське суспільство», «Різні ми», «Культурний компас під час війни» та «Ми з України – на захисті європейських цінностей». Більшість матеріалів створювалася румунською мовою з акцентом на збереження мови, культури та громадської активності. </w:t>
      </w:r>
    </w:p>
    <w:p w14:paraId="70426055" w14:textId="5F6761A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У серпні 2025 року цикл меморіальних історій «Імена» був номінований на обласному конкурсі журналістських робіт імені Героя України Тараса Матвіїва. Епізод з Чернівців «Вітамінка» (редактор</w:t>
      </w:r>
      <w:r w:rsidR="006F74F9" w:rsidRPr="00771AF6">
        <w:rPr>
          <w:rFonts w:ascii="Times New Roman" w:hAnsi="Times New Roman" w:cs="Times New Roman"/>
          <w:sz w:val="24"/>
          <w:szCs w:val="24"/>
        </w:rPr>
        <w:t>ка</w:t>
      </w:r>
      <w:r w:rsidRPr="00771AF6">
        <w:rPr>
          <w:rFonts w:ascii="Times New Roman" w:hAnsi="Times New Roman" w:cs="Times New Roman"/>
          <w:sz w:val="24"/>
          <w:szCs w:val="24"/>
        </w:rPr>
        <w:t xml:space="preserve"> – Ксенія Вербовська) здобув перше  місце у своїй номінації.</w:t>
      </w:r>
    </w:p>
    <w:p w14:paraId="3D7696CA" w14:textId="77777777" w:rsidR="000246F0" w:rsidRPr="00771AF6" w:rsidRDefault="000246F0" w:rsidP="000246F0">
      <w:pPr>
        <w:spacing w:after="0" w:line="240" w:lineRule="auto"/>
        <w:ind w:firstLine="426"/>
        <w:jc w:val="both"/>
        <w:rPr>
          <w:rFonts w:ascii="Times New Roman" w:hAnsi="Times New Roman" w:cs="Times New Roman"/>
          <w:bCs/>
          <w:noProof/>
          <w:sz w:val="24"/>
          <w:szCs w:val="24"/>
        </w:rPr>
      </w:pPr>
      <w:r w:rsidRPr="00771AF6">
        <w:rPr>
          <w:rFonts w:ascii="Times New Roman" w:hAnsi="Times New Roman" w:cs="Times New Roman"/>
          <w:b/>
          <w:noProof/>
          <w:sz w:val="24"/>
          <w:szCs w:val="24"/>
          <w:lang w:eastAsia="uk-UA"/>
        </w:rPr>
        <w:drawing>
          <wp:anchor distT="0" distB="0" distL="114300" distR="114300" simplePos="0" relativeHeight="251661824" behindDoc="1" locked="0" layoutInCell="1" allowOverlap="1" wp14:anchorId="4AF00513" wp14:editId="0C6F108D">
            <wp:simplePos x="0" y="0"/>
            <wp:positionH relativeFrom="column">
              <wp:posOffset>-4445</wp:posOffset>
            </wp:positionH>
            <wp:positionV relativeFrom="paragraph">
              <wp:posOffset>85090</wp:posOffset>
            </wp:positionV>
            <wp:extent cx="1762125" cy="948055"/>
            <wp:effectExtent l="0" t="0" r="0" b="0"/>
            <wp:wrapTight wrapText="bothSides">
              <wp:wrapPolygon edited="0">
                <wp:start x="0" y="0"/>
                <wp:lineTo x="0" y="21267"/>
                <wp:lineTo x="21483" y="21267"/>
                <wp:lineTo x="21483" y="0"/>
                <wp:lineTo x="0" y="0"/>
              </wp:wrapPolygon>
            </wp:wrapTight>
            <wp:docPr id="15692805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62125" cy="948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
          <w:noProof/>
          <w:sz w:val="24"/>
          <w:szCs w:val="24"/>
        </w:rPr>
        <w:t>ТРК «На своїй хвилі»</w:t>
      </w:r>
      <w:r w:rsidRPr="00771AF6">
        <w:rPr>
          <w:rFonts w:ascii="Times New Roman" w:hAnsi="Times New Roman" w:cs="Times New Roman"/>
          <w:bCs/>
          <w:noProof/>
          <w:sz w:val="24"/>
          <w:szCs w:val="24"/>
        </w:rPr>
        <w:t xml:space="preserve"> здійснює цілодобове ефірне радіомовлення (24/7) на частоті 102,3 МГц на території Новодністровської та Сокирянської територіальних громад Дністровського району Чернівецької області.</w:t>
      </w:r>
    </w:p>
    <w:p w14:paraId="09838B3E" w14:textId="77777777" w:rsidR="000246F0" w:rsidRPr="00771AF6" w:rsidRDefault="000246F0" w:rsidP="000246F0">
      <w:pPr>
        <w:spacing w:after="0" w:line="240" w:lineRule="auto"/>
        <w:ind w:firstLine="284"/>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Упродовж року діяльність радіостанції була зосереджена на оперативному інформуванні мешканців громад про місцеві події, питання суспільно-громадського життя та безпекову ситуацію. Оповіщення населення здійснювалося як засобами ефірного радіомовлення, так і через офіційні сторінки у соціальних мережах та месенджерах.</w:t>
      </w:r>
    </w:p>
    <w:p w14:paraId="1681846C" w14:textId="77777777" w:rsidR="000246F0"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Радіокомпанія продовжила роботу над удосконаленням систем оповіщення населення про повітряні загрози. Зокрема, було впроваджено технічні рішення для автоматизації запуску вуличних сирен у разі оголошення повітряної тривоги, а також налаштовано спеціалізований чат-бот у месенджері Telegram для оперативного інформування аудиторії.</w:t>
      </w:r>
    </w:p>
    <w:p w14:paraId="01C1CDDF" w14:textId="77777777" w:rsidR="000246F0"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Водночас оптимізовано сітку цілодобового мовлення, що сприяло підвищенню ефективності донесення інформації до населення та збереженню позитивної динаміки залучення радіослухачів і підписників у цифрових каналах комунікації.</w:t>
      </w:r>
    </w:p>
    <w:p w14:paraId="0303A50E" w14:textId="6B75AAF9" w:rsidR="000246F0" w:rsidRPr="00771AF6" w:rsidRDefault="000246F0" w:rsidP="000246F0">
      <w:pPr>
        <w:spacing w:after="0" w:line="240" w:lineRule="auto"/>
        <w:ind w:firstLine="567"/>
        <w:jc w:val="both"/>
        <w:rPr>
          <w:rFonts w:ascii="Times New Roman" w:hAnsi="Times New Roman" w:cs="Times New Roman"/>
          <w:bCs/>
          <w:noProof/>
          <w:sz w:val="24"/>
          <w:szCs w:val="24"/>
          <w:lang w:eastAsia="uk-UA"/>
        </w:rPr>
      </w:pPr>
      <w:r w:rsidRPr="00771AF6">
        <w:rPr>
          <w:rFonts w:ascii="Times New Roman" w:hAnsi="Times New Roman" w:cs="Times New Roman"/>
          <w:bCs/>
          <w:noProof/>
          <w:sz w:val="24"/>
          <w:szCs w:val="24"/>
          <w:lang w:eastAsia="uk-UA"/>
        </w:rPr>
        <w:t>Для забезпечення стабільної роботи радіостанції засновником – Новодністровською міською радою – ухвалювалися управлінські рішення щодо додаткової фінансової підтримки підприємства, зокрема для належної організації роботи колективу та підтрим</w:t>
      </w:r>
      <w:r w:rsidR="006F74F9" w:rsidRPr="00771AF6">
        <w:rPr>
          <w:rFonts w:ascii="Times New Roman" w:hAnsi="Times New Roman" w:cs="Times New Roman"/>
          <w:bCs/>
          <w:noProof/>
          <w:sz w:val="24"/>
          <w:szCs w:val="24"/>
          <w:lang w:eastAsia="uk-UA"/>
        </w:rPr>
        <w:t>ки</w:t>
      </w:r>
      <w:r w:rsidRPr="00771AF6">
        <w:rPr>
          <w:rFonts w:ascii="Times New Roman" w:hAnsi="Times New Roman" w:cs="Times New Roman"/>
          <w:bCs/>
          <w:noProof/>
          <w:sz w:val="24"/>
          <w:szCs w:val="24"/>
          <w:lang w:eastAsia="uk-UA"/>
        </w:rPr>
        <w:t xml:space="preserve"> безперебійного мовлення в умовах воєнного стану.</w:t>
      </w:r>
    </w:p>
    <w:p w14:paraId="3DDFB0AD" w14:textId="77777777" w:rsidR="000246F0" w:rsidRPr="00771AF6" w:rsidRDefault="000246F0" w:rsidP="00217EB1">
      <w:pPr>
        <w:spacing w:after="0" w:line="240" w:lineRule="auto"/>
        <w:ind w:firstLine="426"/>
        <w:jc w:val="both"/>
        <w:rPr>
          <w:rFonts w:ascii="Times New Roman" w:hAnsi="Times New Roman" w:cs="Times New Roman"/>
          <w:sz w:val="24"/>
          <w:szCs w:val="24"/>
        </w:rPr>
      </w:pPr>
      <w:r w:rsidRPr="00771AF6">
        <w:rPr>
          <w:rFonts w:ascii="Times New Roman" w:hAnsi="Times New Roman" w:cs="Times New Roman"/>
          <w:noProof/>
          <w:color w:val="FF0000"/>
          <w:sz w:val="24"/>
          <w:szCs w:val="24"/>
          <w:lang w:eastAsia="uk-UA"/>
        </w:rPr>
        <w:drawing>
          <wp:anchor distT="0" distB="0" distL="114300" distR="114300" simplePos="0" relativeHeight="251665920" behindDoc="0" locked="0" layoutInCell="1" allowOverlap="1" wp14:anchorId="08EF6764" wp14:editId="2A0B170B">
            <wp:simplePos x="0" y="0"/>
            <wp:positionH relativeFrom="column">
              <wp:posOffset>-3810</wp:posOffset>
            </wp:positionH>
            <wp:positionV relativeFrom="paragraph">
              <wp:posOffset>50165</wp:posOffset>
            </wp:positionV>
            <wp:extent cx="1727835" cy="971550"/>
            <wp:effectExtent l="0" t="0" r="0" b="0"/>
            <wp:wrapSquare wrapText="bothSides"/>
            <wp:docPr id="79778329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27835"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color w:val="FF0000"/>
          <w:sz w:val="24"/>
          <w:szCs w:val="24"/>
        </w:rPr>
        <w:t xml:space="preserve"> </w:t>
      </w:r>
      <w:r w:rsidRPr="00771AF6">
        <w:rPr>
          <w:rFonts w:ascii="Times New Roman" w:hAnsi="Times New Roman" w:cs="Times New Roman"/>
          <w:b/>
          <w:bCs/>
          <w:sz w:val="24"/>
          <w:szCs w:val="24"/>
        </w:rPr>
        <w:t>КП «ТРО «Сокиряни»</w:t>
      </w:r>
      <w:r w:rsidRPr="00771AF6">
        <w:rPr>
          <w:rFonts w:ascii="Times New Roman" w:hAnsi="Times New Roman" w:cs="Times New Roman"/>
          <w:sz w:val="24"/>
          <w:szCs w:val="24"/>
        </w:rPr>
        <w:t xml:space="preserve"> забезпечувало регулярне ефірне радіомовлення на частоті 104,7 МГц у місті Сокиряни та на території Новодністровської і Сокирянської міських територіальних громад Дністровського району Чернівецької області, а також Яришівської сільської територіальної громади Могилів-Подільського району Вінницької області. У 2025 році підприємство розширило свою присутність у радіопросторі, розпочавши мовлення на </w:t>
      </w:r>
      <w:r w:rsidRPr="00771AF6">
        <w:rPr>
          <w:rFonts w:ascii="Times New Roman" w:hAnsi="Times New Roman" w:cs="Times New Roman"/>
          <w:sz w:val="24"/>
          <w:szCs w:val="24"/>
        </w:rPr>
        <w:lastRenderedPageBreak/>
        <w:t>частоті 97,9 МГц у смт Кельменці та отримавши за результатами конкурсу право на мовлення на частоті 89,2 МГц у місті Новодністровськ (освоєння компанією цієї частоти триває).</w:t>
      </w:r>
    </w:p>
    <w:p w14:paraId="4989BC3A"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Програмне наповнення радіостанції традиційно включало інформаційно-аналітичні передачі, місцеві та регіональні новини, публіцистичні та просвітницькі рубрики, розважальні програми, а також музичні блоки. Увагу приділяли висвітленню життя громади, діяльності органів місцевого самоврядування, культурним ініціативам і постатям, які роблять внесок у розвиток Сокирянщини, зокрема в межах рубрики «Дієві люди Сокирянщини».</w:t>
      </w:r>
    </w:p>
    <w:p w14:paraId="4406D809"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Радіостанція оповіщувала населення про сигнали повітряної тривоги. Для забезпечення безперебійної роботи передавального обладнання, розміщеного на телевежі поза межами міста Сокиряни, підприємство використовує автономне джерело живлення, що дає змогу підтримувати мовлення у разі перебоїв з електропостачанням.</w:t>
      </w:r>
    </w:p>
    <w:p w14:paraId="559A9860"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Паралельно з ефірним мовленням КП «ТРО «Сокиряни» розвивало цифрові канали комунікації. Функціонує власний інформаційний вебресурс – Північно-Бессарабський інформаційний портал, на якому публікуються новинні, аналітичні та публіцистичні матеріали про події в громаді, області та державі. Також здійснюється робота в соціальних мережах, що сприяє розширенню аудиторії та залученню мешканців громади до споживання локального медіаконтенту.</w:t>
      </w:r>
    </w:p>
    <w:p w14:paraId="26D4832D"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Упродовж 2025 року </w:t>
      </w:r>
      <w:r w:rsidRPr="00771AF6">
        <w:rPr>
          <w:rFonts w:ascii="Times New Roman" w:hAnsi="Times New Roman" w:cs="Times New Roman"/>
          <w:b/>
          <w:bCs/>
          <w:noProof/>
          <w:sz w:val="24"/>
          <w:szCs w:val="24"/>
        </w:rPr>
        <w:drawing>
          <wp:anchor distT="0" distB="0" distL="114300" distR="114300" simplePos="0" relativeHeight="251673088" behindDoc="0" locked="0" layoutInCell="1" allowOverlap="1" wp14:anchorId="2A993522" wp14:editId="487FA06C">
            <wp:simplePos x="0" y="0"/>
            <wp:positionH relativeFrom="column">
              <wp:posOffset>136525</wp:posOffset>
            </wp:positionH>
            <wp:positionV relativeFrom="paragraph">
              <wp:posOffset>128270</wp:posOffset>
            </wp:positionV>
            <wp:extent cx="1341120" cy="1386205"/>
            <wp:effectExtent l="0" t="0" r="0" b="444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1120" cy="1386205"/>
                    </a:xfrm>
                    <a:prstGeom prst="rect">
                      <a:avLst/>
                    </a:prstGeom>
                    <a:noFill/>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
          <w:bCs/>
          <w:sz w:val="24"/>
          <w:szCs w:val="24"/>
        </w:rPr>
        <w:t>«Редакція газети «Молодий буковинець»</w:t>
      </w:r>
      <w:r w:rsidRPr="00771AF6">
        <w:rPr>
          <w:rFonts w:ascii="Times New Roman" w:hAnsi="Times New Roman" w:cs="Times New Roman"/>
          <w:sz w:val="24"/>
          <w:szCs w:val="24"/>
        </w:rPr>
        <w:t xml:space="preserve"> продовжувала активну діяльність на регіональному медіаринку Чернівців та Буковини, зосереджуючись на виробництві суспільно значущого контенту та розвитку розслідувальної журналістики. Редакція системно працювала в напрямку викриття фактів корупції, управлінської бездіяльності та зловживань з боку посадових осіб органів влади і місцевого самоврядування.</w:t>
      </w:r>
    </w:p>
    <w:p w14:paraId="56DFF24F"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Паралельно у 2025 році «Молодий буковинець» активно розвивав цифрові платформи та мультимедійні формати. Було оновлено дизайн офіційного сайту, що сприяло підвищенню швидкості завантаження сторінок та зростанню глибини переглядів. Найбільш динамічне зростання продемонструвала сторінка видання в Instagram: кількість підписників упродовж року збільшилася до близько 40 тисяч, а щомісячні перегляди контенту сягнули десятків мільйонів.</w:t>
      </w:r>
    </w:p>
    <w:p w14:paraId="685F9764"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Компанія інвестувала ресурси у професійний розвиток колективу. Журналісти та менеджери брали участь у тренінгах, семінарах, навчальних програмах і міжнародних проєктах для регіональних медіа, що дало змогу посилити компетенції у сфері розслідувальної журналістики, фактчекінгу, роботи з даними, SMM та мультимедійного сторітелінгу.</w:t>
      </w:r>
    </w:p>
    <w:p w14:paraId="363FB73D"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Окремим напрямом діяльності стали ініціативи, спрямовані на підвищення інформаційної стійкості громади. Редакція готувала пояснювальні матеріали щодо типових маніпуляцій у соціальних мережах, а також інтерактивні формати, присвячені перевірці достовірності інформації.</w:t>
      </w:r>
    </w:p>
    <w:p w14:paraId="456565D1"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ТОВ «Редакція газети «Молодий буковинець» брало участь в оголошених Національною радою конкурсах на видачу ліцензій на мовлення на вільних радіоканалах у місті Чернівці, подавши змістовну програмну концепцію мовлення, орієнтовану на суспільно важливий контент, розвиток регіональної журналістики та посилення присутності якісного українського інформаційного продукту в ефірі.</w:t>
      </w:r>
    </w:p>
    <w:p w14:paraId="5DFFE7C7"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b/>
          <w:bCs/>
          <w:noProof/>
          <w:sz w:val="24"/>
          <w:szCs w:val="24"/>
        </w:rPr>
        <w:drawing>
          <wp:anchor distT="0" distB="0" distL="114300" distR="114300" simplePos="0" relativeHeight="251674112" behindDoc="0" locked="0" layoutInCell="1" allowOverlap="1" wp14:anchorId="30D1946D" wp14:editId="633A18E3">
            <wp:simplePos x="0" y="0"/>
            <wp:positionH relativeFrom="column">
              <wp:posOffset>4334</wp:posOffset>
            </wp:positionH>
            <wp:positionV relativeFrom="paragraph">
              <wp:posOffset>110959</wp:posOffset>
            </wp:positionV>
            <wp:extent cx="2263140" cy="821055"/>
            <wp:effectExtent l="0" t="0" r="381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63140" cy="821055"/>
                    </a:xfrm>
                    <a:prstGeom prst="rect">
                      <a:avLst/>
                    </a:prstGeom>
                    <a:noFill/>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
          <w:bCs/>
          <w:sz w:val="24"/>
          <w:szCs w:val="24"/>
        </w:rPr>
        <w:t>Газета «Буковина»</w:t>
      </w:r>
      <w:r w:rsidRPr="00771AF6">
        <w:rPr>
          <w:rFonts w:ascii="Times New Roman" w:hAnsi="Times New Roman" w:cs="Times New Roman"/>
          <w:sz w:val="24"/>
          <w:szCs w:val="24"/>
        </w:rPr>
        <w:t xml:space="preserve"> у 2025 році продовжувала діяльність як одне з найстаріших друкованих видань Чернівецької області та України загалом. У звітному році видання відзначило 140 років із часу заснування – перший номер газети вийшов у Чернівцях у 1885 році. </w:t>
      </w:r>
    </w:p>
    <w:p w14:paraId="3D6BA9DD"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У 2025 році газета виходила регулярно з тижневою періодичністю, без перерв у випуску номерів, що в умовах воєнного стану та кризового становища друкованих медіа є важливим показником стабільності роботи редакції. Видання зберігає сталу аудиторію передплатників, що свідчить про збереження довіри читачів до друкованого формату та редакційної позиції газети.</w:t>
      </w:r>
    </w:p>
    <w:p w14:paraId="666064B1"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Контент газети традиційно зосереджений на суспільно-політичній тематиці, питаннях діяльності органів місцевого самоврядування, соціально-економічному розвитку області, культурному житті регіону, історичній спадщині Буковини, а також на подіях загальноукраїнського значення. У матеріалах </w:t>
      </w:r>
      <w:r w:rsidRPr="00771AF6">
        <w:rPr>
          <w:rFonts w:ascii="Times New Roman" w:hAnsi="Times New Roman" w:cs="Times New Roman"/>
          <w:sz w:val="24"/>
          <w:szCs w:val="24"/>
        </w:rPr>
        <w:lastRenderedPageBreak/>
        <w:t>газети приділяється увага викликам воєнного часу, темам громадянської стійкості, підтримки українських військових, збереження пам’яті про загиблих захисників України.</w:t>
      </w:r>
    </w:p>
    <w:p w14:paraId="1B03B93D"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Ювілей 140-річчя газети «Буковина» у 2025 році був відзначений на регіональному рівні та став нагодою для актуалізації історичної ролі видання у формуванні медіапростору Чернівецької області. Архівні матеріали та публікації газети є важливим джерелом для дослідження історії краю, що підкреслює значення «Буковини» не лише як чинного медіа, а й як елемента культурної та інформаційної спадщини регіону.</w:t>
      </w:r>
    </w:p>
    <w:p w14:paraId="78E611F4"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Попри складні економічні умови, зростання вартості друку й логістики та загальне скорочення ринку друкованої преси, газета «Буковина» у 2025 році зберегла свою присутність у медіапросторі області, виконуючи суспільно важливу інформаційну та просвітницьку функцію.</w:t>
      </w:r>
    </w:p>
    <w:p w14:paraId="2D4BB1B5"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b/>
          <w:bCs/>
          <w:noProof/>
          <w:sz w:val="24"/>
          <w:szCs w:val="24"/>
        </w:rPr>
        <w:drawing>
          <wp:anchor distT="0" distB="0" distL="114300" distR="114300" simplePos="0" relativeHeight="251675136" behindDoc="0" locked="0" layoutInCell="1" allowOverlap="1" wp14:anchorId="43A86B30" wp14:editId="46D9AB82">
            <wp:simplePos x="0" y="0"/>
            <wp:positionH relativeFrom="column">
              <wp:posOffset>60325</wp:posOffset>
            </wp:positionH>
            <wp:positionV relativeFrom="paragraph">
              <wp:posOffset>97155</wp:posOffset>
            </wp:positionV>
            <wp:extent cx="2397776" cy="662940"/>
            <wp:effectExtent l="0" t="0" r="2540" b="381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97776" cy="662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
          <w:bCs/>
          <w:sz w:val="24"/>
          <w:szCs w:val="24"/>
        </w:rPr>
        <w:t xml:space="preserve"> Газета «Погляд»</w:t>
      </w:r>
      <w:r w:rsidRPr="00771AF6">
        <w:rPr>
          <w:rFonts w:ascii="Times New Roman" w:hAnsi="Times New Roman" w:cs="Times New Roman"/>
          <w:sz w:val="24"/>
          <w:szCs w:val="24"/>
        </w:rPr>
        <w:t xml:space="preserve"> у 2025 році залишалася одним із активних друкованих та інтернет-ресурсів у медіапросторі Чернівецької області, що представляє суспільно-політичні та інформаційні матеріали широкої тематики. Видання є україномовною щотижневою газетою, яка розповсюджується у місті Чернівці та Чернівецькій області.</w:t>
      </w:r>
    </w:p>
    <w:p w14:paraId="4BED2E2A" w14:textId="45658CD6"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«Погляд» висвітлює суспільно-важливі новини, події політичного, економічного, соціального та культурного життя регіону, а також оперативну інформацію, фоторепортажі та актуальні матеріали про Буковину й місто Чернівці. Серед постійних рубрик газети: «Наші захисники», «Інтерв’ю», «Факти», «Под</w:t>
      </w:r>
      <w:r w:rsidR="004C6362" w:rsidRPr="00771AF6">
        <w:rPr>
          <w:rFonts w:ascii="Times New Roman" w:hAnsi="Times New Roman" w:cs="Times New Roman"/>
          <w:sz w:val="24"/>
          <w:szCs w:val="24"/>
        </w:rPr>
        <w:t>і</w:t>
      </w:r>
      <w:r w:rsidRPr="00771AF6">
        <w:rPr>
          <w:rFonts w:ascii="Times New Roman" w:hAnsi="Times New Roman" w:cs="Times New Roman"/>
          <w:sz w:val="24"/>
          <w:szCs w:val="24"/>
        </w:rPr>
        <w:t>ї», «Освіта», «Культура», «На дозвіллі», «Суспільство», «Новини», «Здоров’я», «Погляд на історію», «Україна і світ», «Довкілля», «Наш дім» та інші.</w:t>
      </w:r>
      <w:r w:rsidR="004C6362" w:rsidRPr="00771AF6">
        <w:rPr>
          <w:rFonts w:ascii="Times New Roman" w:hAnsi="Times New Roman" w:cs="Times New Roman"/>
          <w:sz w:val="24"/>
          <w:szCs w:val="24"/>
        </w:rPr>
        <w:t xml:space="preserve"> </w:t>
      </w:r>
      <w:r w:rsidRPr="00771AF6">
        <w:rPr>
          <w:rFonts w:ascii="Times New Roman" w:hAnsi="Times New Roman" w:cs="Times New Roman"/>
          <w:sz w:val="24"/>
          <w:szCs w:val="24"/>
        </w:rPr>
        <w:t xml:space="preserve">Частина контенту доступна в онлайн-форматі у соціальних мережах, зокрема на офіційній сторінці газети у Facebook, де медіа має значну аудиторію підписників – 30 тисяч читачів. </w:t>
      </w:r>
    </w:p>
    <w:p w14:paraId="55FC59DC"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b/>
          <w:bCs/>
          <w:noProof/>
          <w:sz w:val="24"/>
          <w:szCs w:val="24"/>
        </w:rPr>
        <w:drawing>
          <wp:anchor distT="0" distB="0" distL="114300" distR="114300" simplePos="0" relativeHeight="251670016" behindDoc="0" locked="0" layoutInCell="1" allowOverlap="1" wp14:anchorId="37226D1F" wp14:editId="350B8A2B">
            <wp:simplePos x="0" y="0"/>
            <wp:positionH relativeFrom="column">
              <wp:posOffset>75565</wp:posOffset>
            </wp:positionH>
            <wp:positionV relativeFrom="paragraph">
              <wp:posOffset>99695</wp:posOffset>
            </wp:positionV>
            <wp:extent cx="1356360" cy="1356360"/>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56360" cy="1356360"/>
                    </a:xfrm>
                    <a:prstGeom prst="rect">
                      <a:avLst/>
                    </a:prstGeom>
                    <a:noFill/>
                  </pic:spPr>
                </pic:pic>
              </a:graphicData>
            </a:graphic>
            <wp14:sizeRelH relativeFrom="page">
              <wp14:pctWidth>0</wp14:pctWidth>
            </wp14:sizeRelH>
            <wp14:sizeRelV relativeFrom="page">
              <wp14:pctHeight>0</wp14:pctHeight>
            </wp14:sizeRelV>
          </wp:anchor>
        </w:drawing>
      </w:r>
      <w:r w:rsidRPr="00771AF6">
        <w:rPr>
          <w:rFonts w:ascii="Times New Roman" w:hAnsi="Times New Roman" w:cs="Times New Roman"/>
          <w:b/>
          <w:bCs/>
          <w:sz w:val="24"/>
          <w:szCs w:val="24"/>
        </w:rPr>
        <w:t xml:space="preserve">ТОВ «ТРК «А.С.С.» («Медіа-агентство «АСС») </w:t>
      </w:r>
      <w:r w:rsidRPr="00771AF6">
        <w:rPr>
          <w:rFonts w:ascii="Times New Roman" w:hAnsi="Times New Roman" w:cs="Times New Roman"/>
          <w:sz w:val="24"/>
          <w:szCs w:val="24"/>
        </w:rPr>
        <w:t>упродовж 2025 року здійснювало діяльність як регіональне онлайн-медіа, що спеціалізується на висвітленні подій у місті Чернівці та Чернівецькій області. Основний контент становлять оперативні новинні повідомлення, аналітичні матеріали та інтерв’ю з представниками органів влади, місцевого самоврядування, експертного середовища. Інформація, що публікується на ресурсах «Медіа-агентства «АСС», формується з використанням офіційних джерел та власних журналістських напрацювань.</w:t>
      </w:r>
    </w:p>
    <w:p w14:paraId="4D103A77" w14:textId="065412B6"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Редакція працює у форматі мультимедійного медіа, поєднуючи текстові матеріали з фото- та відеоконтентом. Тематично видання зосереджується на питаннях політичного та економічного життя регіону, соціальній сфері, діяльності органів влади і комунальних підприємств, культурних подіях, міжнародній співпраці, а також темі збереження історичної архітектури та розвитку потенціалу обласного центру. Переважна частина матеріалів є оригінальними</w:t>
      </w:r>
      <w:r w:rsidR="00690A14" w:rsidRPr="00771AF6">
        <w:rPr>
          <w:rFonts w:ascii="Times New Roman" w:hAnsi="Times New Roman" w:cs="Times New Roman"/>
          <w:sz w:val="24"/>
          <w:szCs w:val="24"/>
        </w:rPr>
        <w:t>. І</w:t>
      </w:r>
      <w:r w:rsidRPr="00771AF6">
        <w:rPr>
          <w:rFonts w:ascii="Times New Roman" w:hAnsi="Times New Roman" w:cs="Times New Roman"/>
          <w:sz w:val="24"/>
          <w:szCs w:val="24"/>
        </w:rPr>
        <w:t>нформація про загальноукраїнські та міжнародні події подається також шляхом перепублікації матеріалів всеукраїнських медіа з відповідним посиланням на першоджерела.</w:t>
      </w:r>
    </w:p>
    <w:p w14:paraId="029FD681" w14:textId="60650838"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У 2025 році редакція продовжила реалізацію започаткованої раніше рубрики «Хочу знати», спрямованої на </w:t>
      </w:r>
      <w:r w:rsidR="004C6362" w:rsidRPr="00771AF6">
        <w:rPr>
          <w:rFonts w:ascii="Times New Roman" w:hAnsi="Times New Roman" w:cs="Times New Roman"/>
          <w:sz w:val="24"/>
          <w:szCs w:val="24"/>
        </w:rPr>
        <w:t>поліпшення</w:t>
      </w:r>
      <w:r w:rsidRPr="00771AF6">
        <w:rPr>
          <w:rFonts w:ascii="Times New Roman" w:hAnsi="Times New Roman" w:cs="Times New Roman"/>
          <w:sz w:val="24"/>
          <w:szCs w:val="24"/>
        </w:rPr>
        <w:t xml:space="preserve"> комунікації між посадовими особами та мешканцями області. З огляду на її актуальність і суспільний запит, роботу над цим форматом планується продовжити й надалі.</w:t>
      </w:r>
    </w:p>
    <w:p w14:paraId="48F4BC39" w14:textId="76D26439" w:rsidR="000246F0" w:rsidRPr="00771AF6" w:rsidRDefault="008F2FC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noProof/>
          <w:sz w:val="24"/>
          <w:szCs w:val="24"/>
        </w:rPr>
        <w:drawing>
          <wp:anchor distT="0" distB="0" distL="114300" distR="114300" simplePos="0" relativeHeight="251678208" behindDoc="0" locked="0" layoutInCell="1" allowOverlap="1" wp14:anchorId="0D4B5736" wp14:editId="01717FE8">
            <wp:simplePos x="0" y="0"/>
            <wp:positionH relativeFrom="column">
              <wp:posOffset>-2237</wp:posOffset>
            </wp:positionH>
            <wp:positionV relativeFrom="paragraph">
              <wp:posOffset>737318</wp:posOffset>
            </wp:positionV>
            <wp:extent cx="1208405" cy="1208405"/>
            <wp:effectExtent l="0" t="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pic:spPr>
                </pic:pic>
              </a:graphicData>
            </a:graphic>
            <wp14:sizeRelH relativeFrom="page">
              <wp14:pctWidth>0</wp14:pctWidth>
            </wp14:sizeRelH>
            <wp14:sizeRelV relativeFrom="page">
              <wp14:pctHeight>0</wp14:pctHeight>
            </wp14:sizeRelV>
          </wp:anchor>
        </w:drawing>
      </w:r>
      <w:r w:rsidR="000246F0" w:rsidRPr="00771AF6">
        <w:rPr>
          <w:rFonts w:ascii="Times New Roman" w:hAnsi="Times New Roman" w:cs="Times New Roman"/>
          <w:sz w:val="24"/>
          <w:szCs w:val="24"/>
        </w:rPr>
        <w:t>«Медіа-агентство «АСС» здійснює розповсюдження контенту через власні цифрові платформи: офіційний сайт (понад 1 млн. переглядів щомісяця), сторінки у соціальних мережах Facebook (близько 83 тис. підписників) та Instagram (майже 10 тис. підписників), а також Telegram-канал (понад 3,9 тис. читачів). Упродовж року редакція розпочала освоєння додаткових майданчиків, зокрема TikTok і YouTube.</w:t>
      </w:r>
    </w:p>
    <w:p w14:paraId="6FE5BABC" w14:textId="088C7B39"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Редакційний колектив «Медіа-агентство «АСС» у своїй роботі дотримується журналістських стандартів, враховує виклики, пов’язані з воєнним станом, та орієнтується на забезпечення достовірного й збалансованого інформування регіональної аудиторії.</w:t>
      </w:r>
    </w:p>
    <w:p w14:paraId="5B39C1F2" w14:textId="2BAF155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Упродовж 2025 року </w:t>
      </w:r>
      <w:r w:rsidRPr="00771AF6">
        <w:rPr>
          <w:rFonts w:ascii="Times New Roman" w:hAnsi="Times New Roman" w:cs="Times New Roman"/>
          <w:b/>
          <w:bCs/>
          <w:sz w:val="24"/>
          <w:szCs w:val="24"/>
        </w:rPr>
        <w:t>онлайн-медіа «Шпальта»</w:t>
      </w:r>
      <w:r w:rsidRPr="00771AF6">
        <w:rPr>
          <w:rFonts w:ascii="Times New Roman" w:hAnsi="Times New Roman" w:cs="Times New Roman"/>
          <w:sz w:val="24"/>
          <w:szCs w:val="24"/>
        </w:rPr>
        <w:t xml:space="preserve"> (ГО «Вільна шпальта») зосереджувалося на впорядкуванні організаційних і редакційних процесів, розвитку </w:t>
      </w:r>
      <w:r w:rsidRPr="00771AF6">
        <w:rPr>
          <w:rFonts w:ascii="Times New Roman" w:hAnsi="Times New Roman" w:cs="Times New Roman"/>
          <w:sz w:val="24"/>
          <w:szCs w:val="24"/>
        </w:rPr>
        <w:lastRenderedPageBreak/>
        <w:t>цифрових платформ та зміцненні технічної спроможності редакції. Важливою подією року стало набуття офіційного статусу суб’єкта у сфері медіа: у квітні 2025 року громадську організацію «Вільна Шпальта» зареєстровано як суб’єкта у сфері медіа, зокрема отримали офіційний статус сайт онлайн-медіа «Шпальта» та YouTube-канал «Шпальта медіа».</w:t>
      </w:r>
    </w:p>
    <w:p w14:paraId="51D2404C"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Редакція активно працювала над розвитком відеонапрямку. Завдяки системному створенню та просуванню відеоконтенту YouTube-канал «Шпальта медіа» вийшов на монетизацію, також було підключено монетизацію сторінки медіа у Facebook. Значну увагу приділено впорядкуванню структури сайту: оновлено рубрикацію, оприлюднено редакційну політику, сторінки з інформацією про медіа та авторів.</w:t>
      </w:r>
    </w:p>
    <w:p w14:paraId="09F98638"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У 2025 році «Шпальта» отримала грантову підтримку для посилення технічної бази. У межах мінігранту від Інституту масової інформації медіа забезпечено енергообладнанням (зарядні станції та портативні акумулятори). Крім того, за підтримки The Fix Foundation у межах програми Voices of Ukraine редакція закупила техніку для відеовиробництва – камери, звукове та світлове обладнання, штативи.</w:t>
      </w:r>
    </w:p>
    <w:p w14:paraId="47745677" w14:textId="77777777" w:rsidR="004C6362"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 xml:space="preserve">Контентна політика медіа була зосереджена на темах війни та її впливу на громади, житті міста, історичних, культурних і мистецьких процесах. </w:t>
      </w:r>
    </w:p>
    <w:p w14:paraId="1A515861" w14:textId="654C9EC8"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Упродовж року команда «Шпальти» отримувала менторську підтримку, зокрема щодо створення гендерночутливого контенту. Медіа стало учасником менторської програми в межах проєкту «Підтримка сталості українських медіа», за результатами якої було розроблено та впроваджено редакційну політику, у тому числі з гендерночутливим компонентом.</w:t>
      </w:r>
    </w:p>
    <w:p w14:paraId="3DB82E92"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Серед ключових викликів звітного року редакція відзначає нестачу кадрового ресурсу, зумовлену загальною ситуацією на ринку праці та обмеженими фінансовими можливостями у сфері журналістики. З огляду на це, «Шпальта» визначає своїм подальшим завданням формування професійної спільноти та пошук моделей фінансової сталості для розвитку нових проєктів.</w:t>
      </w:r>
    </w:p>
    <w:p w14:paraId="5DDF6CC1" w14:textId="77777777" w:rsidR="000246F0" w:rsidRPr="00771AF6" w:rsidRDefault="000246F0" w:rsidP="000246F0">
      <w:pPr>
        <w:spacing w:after="0" w:line="240" w:lineRule="auto"/>
        <w:ind w:firstLine="567"/>
        <w:jc w:val="both"/>
        <w:rPr>
          <w:rFonts w:ascii="Times New Roman" w:hAnsi="Times New Roman" w:cs="Times New Roman"/>
          <w:sz w:val="24"/>
          <w:szCs w:val="24"/>
        </w:rPr>
      </w:pPr>
    </w:p>
    <w:p w14:paraId="5F5C2085" w14:textId="77777777" w:rsidR="000246F0" w:rsidRPr="00771AF6" w:rsidRDefault="000246F0" w:rsidP="000246F0">
      <w:pPr>
        <w:spacing w:after="0" w:line="240" w:lineRule="auto"/>
        <w:ind w:firstLine="567"/>
        <w:jc w:val="both"/>
        <w:rPr>
          <w:rFonts w:ascii="Times New Roman" w:hAnsi="Times New Roman" w:cs="Times New Roman"/>
          <w:sz w:val="24"/>
          <w:szCs w:val="24"/>
        </w:rPr>
      </w:pPr>
      <w:r w:rsidRPr="00771AF6">
        <w:rPr>
          <w:rFonts w:ascii="Times New Roman" w:hAnsi="Times New Roman" w:cs="Times New Roman"/>
          <w:sz w:val="24"/>
          <w:szCs w:val="24"/>
        </w:rPr>
        <w:t>Таким чином, у 2025 році медіапростір Чернівецької області в умовах воєнного стану характеризувався нерівномірністю ресурсного забезпечення та рівня стійкості залежно від виду медіа. Найбільш уразливим сегментом залишалися друковані медіа, тоді як аудіовізуальні та онлайн-медіа мали більш стабільні умови для здійснення поточної діяльності. Зафіксовані у цьому розділі приклади діяльності суб’єктів у сфері медіа відображають реальний стан регіонального медіаринку в умовах воєнного часу та можуть слугувати підґрунтям для подальшого аналізу і вироблення рішень підтримки на державному й місцевому рівнях.</w:t>
      </w:r>
    </w:p>
    <w:p w14:paraId="75AE17B1" w14:textId="77777777" w:rsidR="004F575A" w:rsidRPr="00771AF6" w:rsidRDefault="004F575A" w:rsidP="000246F0">
      <w:pPr>
        <w:spacing w:after="0" w:line="240" w:lineRule="auto"/>
        <w:ind w:firstLine="567"/>
        <w:jc w:val="both"/>
        <w:rPr>
          <w:rFonts w:ascii="Times New Roman" w:hAnsi="Times New Roman" w:cs="Times New Roman"/>
          <w:sz w:val="24"/>
          <w:szCs w:val="24"/>
        </w:rPr>
      </w:pPr>
    </w:p>
    <w:bookmarkEnd w:id="2"/>
    <w:p w14:paraId="6C588A8C" w14:textId="77777777" w:rsidR="000246F0" w:rsidRPr="00771AF6" w:rsidRDefault="000246F0" w:rsidP="000246F0">
      <w:pPr>
        <w:spacing w:after="0" w:line="240" w:lineRule="auto"/>
        <w:ind w:firstLine="567"/>
        <w:jc w:val="both"/>
        <w:rPr>
          <w:rFonts w:ascii="Times New Roman" w:hAnsi="Times New Roman" w:cs="Times New Roman"/>
          <w:sz w:val="24"/>
          <w:szCs w:val="24"/>
        </w:rPr>
      </w:pPr>
    </w:p>
    <w:bookmarkEnd w:id="3"/>
    <w:p w14:paraId="3D9FC675" w14:textId="77777777" w:rsidR="0032117E" w:rsidRPr="00771AF6" w:rsidRDefault="0032117E" w:rsidP="00DC0002">
      <w:pPr>
        <w:spacing w:after="0" w:line="240" w:lineRule="auto"/>
        <w:jc w:val="both"/>
        <w:rPr>
          <w:rFonts w:ascii="Times New Roman" w:hAnsi="Times New Roman" w:cs="Times New Roman"/>
          <w:b/>
          <w:bCs/>
          <w:i/>
          <w:iCs/>
          <w:color w:val="000000" w:themeColor="text1"/>
          <w:sz w:val="24"/>
          <w:szCs w:val="24"/>
        </w:rPr>
      </w:pPr>
      <w:r w:rsidRPr="00771AF6">
        <w:rPr>
          <w:rFonts w:ascii="Times New Roman" w:hAnsi="Times New Roman" w:cs="Times New Roman"/>
          <w:b/>
          <w:bCs/>
          <w:i/>
          <w:iCs/>
          <w:color w:val="000000" w:themeColor="text1"/>
          <w:sz w:val="24"/>
          <w:szCs w:val="24"/>
        </w:rPr>
        <w:t>РОЗДІЛ 2.  ЛІЦЕНЗУВАННЯ ТА РЕЄСТРАЦІЯ У СФЕРІ МЕДІА</w:t>
      </w:r>
    </w:p>
    <w:p w14:paraId="358D3CB6" w14:textId="77777777" w:rsidR="009D6DE7" w:rsidRPr="00771AF6" w:rsidRDefault="009D6DE7" w:rsidP="00DC0002">
      <w:pPr>
        <w:spacing w:after="0" w:line="240" w:lineRule="auto"/>
        <w:ind w:firstLine="567"/>
        <w:jc w:val="both"/>
        <w:rPr>
          <w:rFonts w:ascii="Times New Roman" w:hAnsi="Times New Roman" w:cs="Times New Roman"/>
          <w:color w:val="000000" w:themeColor="text1"/>
          <w:sz w:val="24"/>
          <w:szCs w:val="24"/>
        </w:rPr>
      </w:pPr>
    </w:p>
    <w:p w14:paraId="065EF387" w14:textId="4FF66944" w:rsidR="0009125E" w:rsidRPr="004D53AD" w:rsidRDefault="0009125E" w:rsidP="00DC0002">
      <w:pPr>
        <w:tabs>
          <w:tab w:val="left" w:pos="540"/>
          <w:tab w:val="left" w:pos="1134"/>
        </w:tabs>
        <w:spacing w:after="0" w:line="240" w:lineRule="auto"/>
        <w:ind w:firstLine="567"/>
        <w:jc w:val="both"/>
        <w:rPr>
          <w:rFonts w:ascii="Times New Roman" w:hAnsi="Times New Roman" w:cs="Times New Roman"/>
          <w:b/>
          <w:color w:val="000000" w:themeColor="text1"/>
          <w:sz w:val="20"/>
          <w:szCs w:val="20"/>
        </w:rPr>
      </w:pPr>
      <w:r w:rsidRPr="004D53AD">
        <w:rPr>
          <w:rFonts w:ascii="Times New Roman" w:hAnsi="Times New Roman" w:cs="Times New Roman"/>
          <w:b/>
          <w:color w:val="000000" w:themeColor="text1"/>
          <w:sz w:val="20"/>
          <w:szCs w:val="20"/>
        </w:rPr>
        <w:t>2.1.</w:t>
      </w:r>
      <w:r w:rsidR="00757164" w:rsidRPr="004D53AD">
        <w:rPr>
          <w:rFonts w:ascii="Times New Roman" w:hAnsi="Times New Roman" w:cs="Times New Roman"/>
          <w:b/>
          <w:color w:val="000000" w:themeColor="text1"/>
          <w:sz w:val="20"/>
          <w:szCs w:val="20"/>
        </w:rPr>
        <w:t xml:space="preserve"> </w:t>
      </w:r>
      <w:r w:rsidR="00E26376" w:rsidRPr="004D53AD">
        <w:rPr>
          <w:rFonts w:ascii="Times New Roman" w:hAnsi="Times New Roman" w:cs="Times New Roman"/>
          <w:b/>
          <w:color w:val="000000" w:themeColor="text1"/>
          <w:sz w:val="20"/>
          <w:szCs w:val="20"/>
        </w:rPr>
        <w:t>Інформація про видані/анульовані ліцензії</w:t>
      </w:r>
    </w:p>
    <w:p w14:paraId="3B31328A" w14:textId="18AE97EE" w:rsidR="006841FE" w:rsidRPr="004D53AD" w:rsidRDefault="006841FE" w:rsidP="00DC0002">
      <w:pPr>
        <w:tabs>
          <w:tab w:val="left" w:pos="540"/>
          <w:tab w:val="left" w:pos="1134"/>
        </w:tabs>
        <w:spacing w:after="0" w:line="240" w:lineRule="auto"/>
        <w:ind w:firstLine="567"/>
        <w:jc w:val="both"/>
        <w:rPr>
          <w:rFonts w:ascii="Times New Roman" w:hAnsi="Times New Roman" w:cs="Times New Roman"/>
          <w:b/>
          <w:color w:val="000000" w:themeColor="text1"/>
          <w:sz w:val="20"/>
          <w:szCs w:val="20"/>
        </w:rPr>
      </w:pPr>
    </w:p>
    <w:p w14:paraId="132E61EC" w14:textId="0570EB99" w:rsidR="00883037" w:rsidRPr="004D53AD" w:rsidRDefault="00883037" w:rsidP="00F72B55">
      <w:pPr>
        <w:numPr>
          <w:ilvl w:val="0"/>
          <w:numId w:val="4"/>
        </w:numPr>
        <w:tabs>
          <w:tab w:val="left" w:pos="540"/>
          <w:tab w:val="left" w:pos="1134"/>
        </w:tabs>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щодо видачі ліцензії – </w:t>
      </w:r>
      <w:r w:rsidR="00130A01" w:rsidRPr="004D53AD">
        <w:rPr>
          <w:rFonts w:ascii="Times New Roman" w:hAnsi="Times New Roman" w:cs="Times New Roman"/>
          <w:b/>
          <w:color w:val="000000" w:themeColor="text1"/>
          <w:sz w:val="20"/>
          <w:szCs w:val="20"/>
          <w:u w:val="single"/>
        </w:rPr>
        <w:t>4</w:t>
      </w:r>
      <w:r w:rsidR="006A5BE1" w:rsidRPr="004D53AD">
        <w:rPr>
          <w:rFonts w:ascii="Times New Roman" w:hAnsi="Times New Roman" w:cs="Times New Roman"/>
          <w:b/>
          <w:color w:val="000000" w:themeColor="text1"/>
          <w:sz w:val="20"/>
          <w:szCs w:val="20"/>
          <w:u w:val="single"/>
        </w:rPr>
        <w:t>:</w:t>
      </w:r>
      <w:r w:rsidRPr="004D53AD">
        <w:rPr>
          <w:rFonts w:ascii="Times New Roman" w:hAnsi="Times New Roman" w:cs="Times New Roman"/>
          <w:b/>
          <w:color w:val="000000" w:themeColor="text1"/>
          <w:sz w:val="20"/>
          <w:szCs w:val="20"/>
        </w:rPr>
        <w:t xml:space="preserve"> </w:t>
      </w:r>
    </w:p>
    <w:p w14:paraId="4FD282AD" w14:textId="6C7F94E4" w:rsidR="00130A01" w:rsidRPr="004D53AD" w:rsidRDefault="00130A01" w:rsidP="00F72B55">
      <w:pPr>
        <w:pStyle w:val="a3"/>
        <w:numPr>
          <w:ilvl w:val="0"/>
          <w:numId w:val="11"/>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27.03.2025 відбувся конкурс. Переможцем конкурсу на отримання ліцензії на</w:t>
      </w:r>
      <w:r w:rsidRPr="004D53AD">
        <w:rPr>
          <w:rFonts w:ascii="Times New Roman" w:hAnsi="Times New Roman" w:cs="Times New Roman"/>
          <w:iCs/>
          <w:color w:val="FF0000"/>
          <w:sz w:val="20"/>
          <w:szCs w:val="20"/>
        </w:rPr>
        <w:t xml:space="preserve"> </w:t>
      </w:r>
      <w:r w:rsidRPr="004D53AD">
        <w:rPr>
          <w:rFonts w:ascii="Times New Roman" w:eastAsia="Times New Roman" w:hAnsi="Times New Roman" w:cs="Times New Roman"/>
          <w:iCs/>
          <w:sz w:val="20"/>
          <w:szCs w:val="20"/>
          <w:lang w:eastAsia="ru-RU"/>
        </w:rPr>
        <w:t xml:space="preserve">частоті </w:t>
      </w:r>
      <w:r w:rsidRPr="004D53AD">
        <w:rPr>
          <w:rFonts w:ascii="Times New Roman" w:eastAsia="Times New Roman" w:hAnsi="Times New Roman" w:cs="Times New Roman"/>
          <w:iCs/>
          <w:sz w:val="20"/>
          <w:szCs w:val="20"/>
          <w:lang w:val="ru-RU" w:eastAsia="ru-RU"/>
        </w:rPr>
        <w:t>9</w:t>
      </w:r>
      <w:r w:rsidRPr="004D53AD">
        <w:rPr>
          <w:rFonts w:ascii="Times New Roman" w:eastAsia="Times New Roman" w:hAnsi="Times New Roman" w:cs="Times New Roman"/>
          <w:iCs/>
          <w:sz w:val="20"/>
          <w:szCs w:val="20"/>
          <w:lang w:eastAsia="ru-RU"/>
        </w:rPr>
        <w:t>6,</w:t>
      </w:r>
      <w:r w:rsidRPr="004D53AD">
        <w:rPr>
          <w:rFonts w:ascii="Times New Roman" w:eastAsia="Times New Roman" w:hAnsi="Times New Roman" w:cs="Times New Roman"/>
          <w:iCs/>
          <w:sz w:val="20"/>
          <w:szCs w:val="20"/>
          <w:lang w:val="ru-RU" w:eastAsia="ru-RU"/>
        </w:rPr>
        <w:t>5</w:t>
      </w:r>
      <w:r w:rsidRPr="004D53AD">
        <w:rPr>
          <w:rFonts w:ascii="Times New Roman" w:eastAsia="Times New Roman" w:hAnsi="Times New Roman" w:cs="Times New Roman"/>
          <w:iCs/>
          <w:sz w:val="20"/>
          <w:szCs w:val="20"/>
          <w:lang w:eastAsia="ru-RU"/>
        </w:rPr>
        <w:t xml:space="preserve"> МГц у м. Чернівці</w:t>
      </w:r>
      <w:r w:rsidRPr="004D53AD">
        <w:rPr>
          <w:rFonts w:ascii="Times New Roman" w:hAnsi="Times New Roman" w:cs="Times New Roman"/>
          <w:iCs/>
          <w:color w:val="FF0000"/>
          <w:sz w:val="20"/>
          <w:szCs w:val="20"/>
        </w:rPr>
        <w:t xml:space="preserve"> </w:t>
      </w:r>
      <w:r w:rsidRPr="004D53AD">
        <w:rPr>
          <w:rFonts w:ascii="Times New Roman" w:hAnsi="Times New Roman" w:cs="Times New Roman"/>
          <w:iCs/>
          <w:sz w:val="20"/>
          <w:szCs w:val="20"/>
        </w:rPr>
        <w:t xml:space="preserve">визнано </w:t>
      </w:r>
      <w:r w:rsidRPr="004D53AD">
        <w:rPr>
          <w:rFonts w:ascii="Times New Roman" w:hAnsi="Times New Roman" w:cs="Times New Roman"/>
          <w:bCs/>
          <w:iCs/>
          <w:sz w:val="20"/>
          <w:szCs w:val="20"/>
        </w:rPr>
        <w:t>ТОВ «НАШЕ РАДІО», м. Київ. Рішення НР № 610 від 27.03.2025;</w:t>
      </w:r>
      <w:r w:rsidR="008D1194" w:rsidRPr="004D53AD">
        <w:rPr>
          <w:sz w:val="20"/>
          <w:szCs w:val="20"/>
        </w:rPr>
        <w:t xml:space="preserve"> </w:t>
      </w:r>
    </w:p>
    <w:p w14:paraId="59EC01E2" w14:textId="4C41C0E2" w:rsidR="00130A01" w:rsidRPr="004D53AD" w:rsidRDefault="00130A01" w:rsidP="00F72B55">
      <w:pPr>
        <w:pStyle w:val="a3"/>
        <w:numPr>
          <w:ilvl w:val="0"/>
          <w:numId w:val="11"/>
        </w:numPr>
        <w:spacing w:after="0" w:line="240" w:lineRule="auto"/>
        <w:jc w:val="both"/>
        <w:rPr>
          <w:rFonts w:ascii="Times New Roman" w:hAnsi="Times New Roman" w:cs="Times New Roman"/>
          <w:iCs/>
          <w:sz w:val="20"/>
          <w:szCs w:val="20"/>
        </w:rPr>
      </w:pPr>
      <w:r w:rsidRPr="004D53AD">
        <w:rPr>
          <w:rFonts w:ascii="Times New Roman" w:hAnsi="Times New Roman" w:cs="Times New Roman"/>
          <w:bCs/>
          <w:iCs/>
          <w:sz w:val="20"/>
          <w:szCs w:val="20"/>
        </w:rPr>
        <w:t xml:space="preserve">14.10.2025 відбувся конкурс. </w:t>
      </w:r>
      <w:r w:rsidRPr="004D53AD">
        <w:rPr>
          <w:rFonts w:ascii="Times New Roman" w:hAnsi="Times New Roman" w:cs="Times New Roman"/>
          <w:iCs/>
          <w:sz w:val="20"/>
          <w:szCs w:val="20"/>
        </w:rPr>
        <w:t>Переможцем конкурсу на отримання ліцензії на</w:t>
      </w:r>
      <w:r w:rsidRPr="004D53AD">
        <w:rPr>
          <w:rFonts w:ascii="Times New Roman" w:hAnsi="Times New Roman" w:cs="Times New Roman"/>
          <w:iCs/>
          <w:color w:val="FF0000"/>
          <w:sz w:val="20"/>
          <w:szCs w:val="20"/>
        </w:rPr>
        <w:t xml:space="preserve"> </w:t>
      </w:r>
      <w:r w:rsidRPr="004D53AD">
        <w:rPr>
          <w:rFonts w:ascii="Times New Roman" w:eastAsia="Times New Roman" w:hAnsi="Times New Roman" w:cs="Times New Roman"/>
          <w:iCs/>
          <w:sz w:val="20"/>
          <w:szCs w:val="20"/>
          <w:lang w:eastAsia="ru-RU"/>
        </w:rPr>
        <w:t>частоті 89,2 МГц у м. Новодністровськ Чернівецької обл. визнано КП «ТРО «СОКИРЯНИ» СОКИРЯНСЬКОЇ МІСЬКОЇ РАДИ ЧЕРНІВЕЦЬКОЇ ОБЛАСТІ, м. Сокиряни Чернівецької обл. Рішення НР № 2035 від 14.10.2025;</w:t>
      </w:r>
    </w:p>
    <w:p w14:paraId="4E112F8A" w14:textId="7E3F475C" w:rsidR="00130A01" w:rsidRPr="004D53AD" w:rsidRDefault="00130A01" w:rsidP="00F72B55">
      <w:pPr>
        <w:pStyle w:val="a3"/>
        <w:numPr>
          <w:ilvl w:val="0"/>
          <w:numId w:val="11"/>
        </w:numPr>
        <w:spacing w:after="0" w:line="240" w:lineRule="auto"/>
        <w:jc w:val="both"/>
        <w:rPr>
          <w:rFonts w:ascii="Times New Roman" w:hAnsi="Times New Roman" w:cs="Times New Roman"/>
          <w:iCs/>
          <w:sz w:val="20"/>
          <w:szCs w:val="20"/>
        </w:rPr>
      </w:pPr>
      <w:r w:rsidRPr="004D53AD">
        <w:rPr>
          <w:rFonts w:ascii="Times New Roman" w:eastAsia="Times New Roman" w:hAnsi="Times New Roman" w:cs="Times New Roman"/>
          <w:iCs/>
          <w:sz w:val="20"/>
          <w:szCs w:val="20"/>
          <w:lang w:eastAsia="ru-RU"/>
        </w:rPr>
        <w:t xml:space="preserve">20.11.2025 відбувся конкурс. </w:t>
      </w:r>
      <w:r w:rsidRPr="004D53AD">
        <w:rPr>
          <w:rFonts w:ascii="Times New Roman" w:hAnsi="Times New Roman" w:cs="Times New Roman"/>
          <w:iCs/>
          <w:sz w:val="20"/>
          <w:szCs w:val="20"/>
        </w:rPr>
        <w:t>Переможцем конкурсу на отримання ліцензії</w:t>
      </w:r>
      <w:r w:rsidRPr="004D53AD">
        <w:rPr>
          <w:rFonts w:ascii="Times New Roman" w:eastAsia="Times New Roman" w:hAnsi="Times New Roman" w:cs="Times New Roman"/>
          <w:iCs/>
          <w:sz w:val="20"/>
          <w:szCs w:val="20"/>
          <w:lang w:eastAsia="ru-RU"/>
        </w:rPr>
        <w:t xml:space="preserve"> на частоті 88,0 МГц у м. Чернівці визнано ТОВ «ТЕЛЕРАДІОКОМПАНІЯ «МЕДІА МАРКЕТ», м. Київ. Рішення НР № 2488 від 20.11.2025;</w:t>
      </w:r>
    </w:p>
    <w:p w14:paraId="0459A551" w14:textId="03E70655" w:rsidR="00130A01" w:rsidRPr="004D53AD" w:rsidRDefault="00130A01" w:rsidP="00F72B55">
      <w:pPr>
        <w:pStyle w:val="a3"/>
        <w:numPr>
          <w:ilvl w:val="0"/>
          <w:numId w:val="11"/>
        </w:numPr>
        <w:spacing w:after="0" w:line="240" w:lineRule="auto"/>
        <w:jc w:val="both"/>
        <w:rPr>
          <w:rFonts w:ascii="Times New Roman" w:hAnsi="Times New Roman" w:cs="Times New Roman"/>
          <w:iCs/>
          <w:sz w:val="20"/>
          <w:szCs w:val="20"/>
        </w:rPr>
      </w:pPr>
      <w:r w:rsidRPr="004D53AD">
        <w:rPr>
          <w:rFonts w:ascii="Times New Roman" w:eastAsia="Times New Roman" w:hAnsi="Times New Roman" w:cs="Times New Roman"/>
          <w:iCs/>
          <w:sz w:val="20"/>
          <w:szCs w:val="20"/>
          <w:lang w:eastAsia="ru-RU"/>
        </w:rPr>
        <w:t xml:space="preserve">20.11.2025 відбувся конкурс. </w:t>
      </w:r>
      <w:r w:rsidRPr="004D53AD">
        <w:rPr>
          <w:rFonts w:ascii="Times New Roman" w:hAnsi="Times New Roman" w:cs="Times New Roman"/>
          <w:iCs/>
          <w:sz w:val="20"/>
          <w:szCs w:val="20"/>
        </w:rPr>
        <w:t>Переможцем конкурсу на отримання ліцензії</w:t>
      </w:r>
      <w:r w:rsidRPr="004D53AD">
        <w:rPr>
          <w:rFonts w:ascii="Times New Roman" w:eastAsia="Times New Roman" w:hAnsi="Times New Roman" w:cs="Times New Roman"/>
          <w:iCs/>
          <w:sz w:val="20"/>
          <w:szCs w:val="20"/>
          <w:lang w:eastAsia="ru-RU"/>
        </w:rPr>
        <w:t xml:space="preserve"> на частоті 89,1 МГц у м. Чернівці визнано ТОВ «ТЕЛЕРАДІОКОМПАНІЯ ПРАЙМЕДІА», м. Львів. Рішення НР № 2496 від 20.11.2025;</w:t>
      </w:r>
    </w:p>
    <w:p w14:paraId="3FA442AC" w14:textId="52FE9309" w:rsidR="00883037" w:rsidRPr="004D53AD" w:rsidRDefault="00883037" w:rsidP="00F72B55">
      <w:pPr>
        <w:numPr>
          <w:ilvl w:val="0"/>
          <w:numId w:val="4"/>
        </w:numPr>
        <w:tabs>
          <w:tab w:val="left" w:pos="540"/>
          <w:tab w:val="left" w:pos="1134"/>
        </w:tabs>
        <w:spacing w:after="0" w:line="240" w:lineRule="auto"/>
        <w:jc w:val="both"/>
        <w:rPr>
          <w:rFonts w:ascii="Times New Roman" w:hAnsi="Times New Roman" w:cs="Times New Roman"/>
          <w:b/>
          <w:sz w:val="20"/>
          <w:szCs w:val="20"/>
          <w:u w:val="single"/>
        </w:rPr>
      </w:pPr>
      <w:r w:rsidRPr="004D53AD">
        <w:rPr>
          <w:rFonts w:ascii="Times New Roman" w:hAnsi="Times New Roman" w:cs="Times New Roman"/>
          <w:b/>
          <w:sz w:val="20"/>
          <w:szCs w:val="20"/>
          <w:u w:val="single"/>
        </w:rPr>
        <w:t xml:space="preserve">рішення щодо анулювання ліцензії – </w:t>
      </w:r>
      <w:r w:rsidR="00130A01" w:rsidRPr="004D53AD">
        <w:rPr>
          <w:rFonts w:ascii="Times New Roman" w:hAnsi="Times New Roman" w:cs="Times New Roman"/>
          <w:bCs/>
          <w:sz w:val="20"/>
          <w:szCs w:val="20"/>
        </w:rPr>
        <w:t>не було;</w:t>
      </w:r>
    </w:p>
    <w:p w14:paraId="0F54919F" w14:textId="513B1213" w:rsidR="007C0977" w:rsidRPr="004D53AD" w:rsidRDefault="001D2962" w:rsidP="00F72B55">
      <w:pPr>
        <w:numPr>
          <w:ilvl w:val="0"/>
          <w:numId w:val="4"/>
        </w:numPr>
        <w:tabs>
          <w:tab w:val="left" w:pos="540"/>
          <w:tab w:val="left" w:pos="1134"/>
        </w:tabs>
        <w:spacing w:after="0" w:line="240" w:lineRule="auto"/>
        <w:jc w:val="both"/>
        <w:rPr>
          <w:rFonts w:ascii="Times New Roman" w:hAnsi="Times New Roman" w:cs="Times New Roman"/>
          <w:b/>
          <w:sz w:val="20"/>
          <w:szCs w:val="20"/>
          <w:u w:val="single"/>
        </w:rPr>
      </w:pPr>
      <w:r w:rsidRPr="004D53AD">
        <w:rPr>
          <w:rFonts w:ascii="Times New Roman" w:hAnsi="Times New Roman" w:cs="Times New Roman"/>
          <w:b/>
          <w:sz w:val="20"/>
          <w:szCs w:val="20"/>
          <w:u w:val="single"/>
        </w:rPr>
        <w:t xml:space="preserve">рішення щодо продовження строку дії ліцензії </w:t>
      </w:r>
      <w:r w:rsidR="006A5BE1" w:rsidRPr="004D53AD">
        <w:rPr>
          <w:rFonts w:ascii="Times New Roman" w:hAnsi="Times New Roman" w:cs="Times New Roman"/>
          <w:b/>
          <w:sz w:val="20"/>
          <w:szCs w:val="20"/>
          <w:u w:val="single"/>
        </w:rPr>
        <w:t>–</w:t>
      </w:r>
      <w:r w:rsidRPr="004D53AD">
        <w:rPr>
          <w:rFonts w:ascii="Times New Roman" w:hAnsi="Times New Roman" w:cs="Times New Roman"/>
          <w:b/>
          <w:sz w:val="20"/>
          <w:szCs w:val="20"/>
          <w:u w:val="single"/>
        </w:rPr>
        <w:t xml:space="preserve"> </w:t>
      </w:r>
      <w:r w:rsidR="006A5BE1" w:rsidRPr="004D53AD">
        <w:rPr>
          <w:rFonts w:ascii="Times New Roman" w:hAnsi="Times New Roman" w:cs="Times New Roman"/>
          <w:b/>
          <w:sz w:val="20"/>
          <w:szCs w:val="20"/>
          <w:u w:val="single"/>
        </w:rPr>
        <w:t>3:</w:t>
      </w:r>
    </w:p>
    <w:p w14:paraId="64A9E542" w14:textId="16E982EF" w:rsidR="001D2962" w:rsidRPr="004D53AD" w:rsidRDefault="00764C83" w:rsidP="00F72B55">
      <w:pPr>
        <w:pStyle w:val="a3"/>
        <w:numPr>
          <w:ilvl w:val="0"/>
          <w:numId w:val="16"/>
        </w:numPr>
        <w:tabs>
          <w:tab w:val="left" w:pos="540"/>
          <w:tab w:val="left" w:pos="1134"/>
        </w:tabs>
        <w:spacing w:after="0" w:line="240" w:lineRule="auto"/>
        <w:jc w:val="both"/>
        <w:rPr>
          <w:rFonts w:ascii="Times New Roman" w:hAnsi="Times New Roman" w:cs="Times New Roman"/>
          <w:bCs/>
          <w:sz w:val="20"/>
          <w:szCs w:val="20"/>
          <w:u w:val="single"/>
        </w:rPr>
      </w:pPr>
      <w:r w:rsidRPr="004D53AD">
        <w:rPr>
          <w:rFonts w:ascii="Times New Roman" w:hAnsi="Times New Roman" w:cs="Times New Roman"/>
          <w:bCs/>
          <w:sz w:val="20"/>
          <w:szCs w:val="20"/>
        </w:rPr>
        <w:t xml:space="preserve">Продовжено </w:t>
      </w:r>
      <w:r w:rsidR="008D1194" w:rsidRPr="004D53AD">
        <w:rPr>
          <w:rFonts w:ascii="Times New Roman" w:hAnsi="Times New Roman" w:cs="Times New Roman"/>
          <w:bCs/>
          <w:sz w:val="20"/>
          <w:szCs w:val="20"/>
        </w:rPr>
        <w:t xml:space="preserve">на 10 років </w:t>
      </w:r>
      <w:r w:rsidRPr="004D53AD">
        <w:rPr>
          <w:rFonts w:ascii="Times New Roman" w:hAnsi="Times New Roman" w:cs="Times New Roman"/>
          <w:bCs/>
          <w:sz w:val="20"/>
          <w:szCs w:val="20"/>
        </w:rPr>
        <w:t xml:space="preserve">строк дії ліцензії </w:t>
      </w:r>
      <w:r w:rsidR="001D2962" w:rsidRPr="004D53AD">
        <w:rPr>
          <w:rFonts w:ascii="Times New Roman" w:hAnsi="Times New Roman" w:cs="Times New Roman"/>
          <w:bCs/>
          <w:sz w:val="20"/>
          <w:szCs w:val="20"/>
        </w:rPr>
        <w:t>ТОВ «МІСЬКА ТРК «ЧЕРНІВЦІ», м. Чернівці</w:t>
      </w:r>
      <w:r w:rsidRPr="004D53AD">
        <w:rPr>
          <w:rFonts w:ascii="Times New Roman" w:hAnsi="Times New Roman" w:cs="Times New Roman"/>
          <w:bCs/>
          <w:sz w:val="20"/>
          <w:szCs w:val="20"/>
        </w:rPr>
        <w:t>. Рішення НР № 141 від 09.01.2025;</w:t>
      </w:r>
    </w:p>
    <w:p w14:paraId="0B338518" w14:textId="1087574D" w:rsidR="007C0977" w:rsidRPr="004D53AD" w:rsidRDefault="007C0977" w:rsidP="00F72B55">
      <w:pPr>
        <w:pStyle w:val="a3"/>
        <w:numPr>
          <w:ilvl w:val="0"/>
          <w:numId w:val="16"/>
        </w:numPr>
        <w:tabs>
          <w:tab w:val="left" w:pos="540"/>
          <w:tab w:val="left" w:pos="1134"/>
        </w:tabs>
        <w:spacing w:after="0" w:line="240" w:lineRule="auto"/>
        <w:jc w:val="both"/>
        <w:rPr>
          <w:rFonts w:ascii="Times New Roman" w:hAnsi="Times New Roman" w:cs="Times New Roman"/>
          <w:bCs/>
          <w:sz w:val="20"/>
          <w:szCs w:val="20"/>
          <w:u w:val="single"/>
        </w:rPr>
      </w:pPr>
      <w:r w:rsidRPr="004D53AD">
        <w:rPr>
          <w:rFonts w:ascii="Times New Roman" w:hAnsi="Times New Roman" w:cs="Times New Roman"/>
          <w:bCs/>
          <w:sz w:val="20"/>
          <w:szCs w:val="20"/>
        </w:rPr>
        <w:t>Продовжено</w:t>
      </w:r>
      <w:r w:rsidR="008D1194" w:rsidRPr="004D53AD">
        <w:rPr>
          <w:rFonts w:ascii="Times New Roman" w:hAnsi="Times New Roman" w:cs="Times New Roman"/>
          <w:bCs/>
          <w:sz w:val="20"/>
          <w:szCs w:val="20"/>
        </w:rPr>
        <w:t xml:space="preserve"> на 10 років</w:t>
      </w:r>
      <w:r w:rsidRPr="004D53AD">
        <w:rPr>
          <w:rFonts w:ascii="Times New Roman" w:hAnsi="Times New Roman" w:cs="Times New Roman"/>
          <w:bCs/>
          <w:sz w:val="20"/>
          <w:szCs w:val="20"/>
        </w:rPr>
        <w:t xml:space="preserve"> строк дії ліцензії ТОВ «ЧЕРНІВЕЦЬКИЙ ПРОМІНЬ», м. Чернівці. Рішення НР № 1498 від 03.07.2025;</w:t>
      </w:r>
    </w:p>
    <w:p w14:paraId="3F9ED47C" w14:textId="5CBD2B53" w:rsidR="00B411C6" w:rsidRPr="004D53AD" w:rsidRDefault="00B411C6" w:rsidP="00F72B55">
      <w:pPr>
        <w:pStyle w:val="a3"/>
        <w:numPr>
          <w:ilvl w:val="0"/>
          <w:numId w:val="16"/>
        </w:numPr>
        <w:tabs>
          <w:tab w:val="left" w:pos="540"/>
          <w:tab w:val="left" w:pos="1134"/>
        </w:tabs>
        <w:spacing w:after="0" w:line="240" w:lineRule="auto"/>
        <w:jc w:val="both"/>
        <w:rPr>
          <w:rFonts w:ascii="Times New Roman" w:hAnsi="Times New Roman" w:cs="Times New Roman"/>
          <w:bCs/>
          <w:sz w:val="20"/>
          <w:szCs w:val="20"/>
          <w:u w:val="single"/>
        </w:rPr>
      </w:pPr>
      <w:r w:rsidRPr="004D53AD">
        <w:rPr>
          <w:rFonts w:ascii="Times New Roman" w:hAnsi="Times New Roman" w:cs="Times New Roman"/>
          <w:bCs/>
          <w:sz w:val="20"/>
          <w:szCs w:val="20"/>
        </w:rPr>
        <w:t xml:space="preserve">Продовжено </w:t>
      </w:r>
      <w:r w:rsidR="008D1194" w:rsidRPr="004D53AD">
        <w:rPr>
          <w:rFonts w:ascii="Times New Roman" w:hAnsi="Times New Roman" w:cs="Times New Roman"/>
          <w:bCs/>
          <w:sz w:val="20"/>
          <w:szCs w:val="20"/>
        </w:rPr>
        <w:t xml:space="preserve">на 10 років </w:t>
      </w:r>
      <w:r w:rsidRPr="004D53AD">
        <w:rPr>
          <w:rFonts w:ascii="Times New Roman" w:hAnsi="Times New Roman" w:cs="Times New Roman"/>
          <w:bCs/>
          <w:sz w:val="20"/>
          <w:szCs w:val="20"/>
        </w:rPr>
        <w:t>строк дії ліцензії ТОВ</w:t>
      </w:r>
      <w:r w:rsidRPr="004D53AD">
        <w:rPr>
          <w:rFonts w:ascii="Times New Roman" w:hAnsi="Times New Roman" w:cs="Times New Roman"/>
          <w:sz w:val="20"/>
          <w:szCs w:val="20"/>
        </w:rPr>
        <w:t xml:space="preserve"> </w:t>
      </w:r>
      <w:r w:rsidRPr="004D53AD">
        <w:rPr>
          <w:rFonts w:ascii="Times New Roman" w:hAnsi="Times New Roman" w:cs="Times New Roman"/>
          <w:bCs/>
          <w:sz w:val="20"/>
          <w:szCs w:val="20"/>
        </w:rPr>
        <w:t>«МІСТО ТБ», м. Чернівці. Рішення НР № 1823 від 11.09.2025;</w:t>
      </w:r>
    </w:p>
    <w:p w14:paraId="37B3154C" w14:textId="1E7F6BF4" w:rsidR="00883037" w:rsidRPr="004D53AD" w:rsidRDefault="00883037" w:rsidP="00F72B55">
      <w:pPr>
        <w:numPr>
          <w:ilvl w:val="0"/>
          <w:numId w:val="4"/>
        </w:numPr>
        <w:tabs>
          <w:tab w:val="left" w:pos="540"/>
          <w:tab w:val="left" w:pos="1134"/>
        </w:tabs>
        <w:spacing w:after="0" w:line="240" w:lineRule="auto"/>
        <w:jc w:val="both"/>
        <w:rPr>
          <w:rFonts w:ascii="Times New Roman" w:hAnsi="Times New Roman" w:cs="Times New Roman"/>
          <w:b/>
          <w:sz w:val="20"/>
          <w:szCs w:val="20"/>
          <w:u w:val="single"/>
        </w:rPr>
      </w:pPr>
      <w:r w:rsidRPr="004D53AD">
        <w:rPr>
          <w:rFonts w:ascii="Times New Roman" w:hAnsi="Times New Roman" w:cs="Times New Roman"/>
          <w:b/>
          <w:sz w:val="20"/>
          <w:szCs w:val="20"/>
          <w:u w:val="single"/>
        </w:rPr>
        <w:t xml:space="preserve">рішення щодо внесення змін до Реєстру суб’єктів у сфері медіа </w:t>
      </w:r>
      <w:r w:rsidR="006A5BE1" w:rsidRPr="004D53AD">
        <w:rPr>
          <w:rFonts w:ascii="Times New Roman" w:hAnsi="Times New Roman" w:cs="Times New Roman"/>
          <w:b/>
          <w:sz w:val="20"/>
          <w:szCs w:val="20"/>
          <w:u w:val="single"/>
        </w:rPr>
        <w:t>–</w:t>
      </w:r>
      <w:r w:rsidRPr="004D53AD">
        <w:rPr>
          <w:rFonts w:ascii="Times New Roman" w:hAnsi="Times New Roman" w:cs="Times New Roman"/>
          <w:b/>
          <w:sz w:val="20"/>
          <w:szCs w:val="20"/>
          <w:u w:val="single"/>
        </w:rPr>
        <w:t xml:space="preserve"> </w:t>
      </w:r>
      <w:r w:rsidR="006A5BE1" w:rsidRPr="004D53AD">
        <w:rPr>
          <w:rFonts w:ascii="Times New Roman" w:hAnsi="Times New Roman" w:cs="Times New Roman"/>
          <w:b/>
          <w:sz w:val="20"/>
          <w:szCs w:val="20"/>
          <w:u w:val="single"/>
        </w:rPr>
        <w:t>2:</w:t>
      </w:r>
    </w:p>
    <w:p w14:paraId="4D71466F" w14:textId="03B86407" w:rsidR="00883037" w:rsidRPr="004D53AD" w:rsidRDefault="003E59E0" w:rsidP="00F72B55">
      <w:pPr>
        <w:pStyle w:val="a3"/>
        <w:numPr>
          <w:ilvl w:val="0"/>
          <w:numId w:val="7"/>
        </w:numPr>
        <w:tabs>
          <w:tab w:val="left" w:pos="851"/>
          <w:tab w:val="left" w:pos="1134"/>
        </w:tabs>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sz w:val="20"/>
          <w:szCs w:val="20"/>
        </w:rPr>
        <w:lastRenderedPageBreak/>
        <w:t>ТОВ «МІСТО ТБ», м. Чернівці, у зв’язку зі зміною програмної концепції мовлення. Рішення НР № 402 від 20.02.2025;</w:t>
      </w:r>
    </w:p>
    <w:p w14:paraId="1F6587AA" w14:textId="46CBA25C" w:rsidR="00A45C01" w:rsidRPr="004D53AD" w:rsidRDefault="00A45C01" w:rsidP="00F72B55">
      <w:pPr>
        <w:pStyle w:val="a3"/>
        <w:numPr>
          <w:ilvl w:val="0"/>
          <w:numId w:val="7"/>
        </w:numPr>
        <w:tabs>
          <w:tab w:val="left" w:pos="851"/>
          <w:tab w:val="left" w:pos="1134"/>
        </w:tabs>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sz w:val="20"/>
          <w:szCs w:val="20"/>
        </w:rPr>
        <w:t>ТОВ «БУКОВИНСЬКА ХВИЛЯ», м. Чернівці, у зв’язку зі зміною структури власності ліцензіата, внаслідок якої відбулися зміни кінцевого бенефіціарного власника, ключових учасників чи власників істотної участі. Рішення НР № 2414 від 13.11.2025</w:t>
      </w:r>
      <w:r w:rsidR="004F575A" w:rsidRPr="004D53AD">
        <w:rPr>
          <w:rFonts w:ascii="Times New Roman" w:hAnsi="Times New Roman" w:cs="Times New Roman"/>
          <w:sz w:val="20"/>
          <w:szCs w:val="20"/>
        </w:rPr>
        <w:t>.</w:t>
      </w:r>
    </w:p>
    <w:p w14:paraId="00F24BF4" w14:textId="1ACFDD4E" w:rsidR="00A82DA2" w:rsidRPr="004D53AD" w:rsidRDefault="00A076A2" w:rsidP="00A076A2">
      <w:pPr>
        <w:pStyle w:val="a3"/>
        <w:spacing w:after="0" w:line="240" w:lineRule="auto"/>
        <w:ind w:left="426"/>
        <w:jc w:val="both"/>
        <w:rPr>
          <w:rFonts w:ascii="Times New Roman" w:eastAsia="Times New Roman" w:hAnsi="Times New Roman" w:cs="Times New Roman"/>
          <w:i/>
          <w:sz w:val="20"/>
          <w:szCs w:val="20"/>
          <w:lang w:eastAsia="ru-RU"/>
        </w:rPr>
      </w:pPr>
      <w:r w:rsidRPr="004D53AD">
        <w:rPr>
          <w:rFonts w:ascii="Times New Roman" w:eastAsia="Times New Roman" w:hAnsi="Times New Roman" w:cs="Times New Roman"/>
          <w:i/>
          <w:sz w:val="20"/>
          <w:szCs w:val="20"/>
          <w:lang w:eastAsia="ru-RU"/>
        </w:rPr>
        <w:t>(Інформацію про рішення Національної ради щодо ліцензіатів можна переглянути на ст. 9 Додатку до річного Звіту)</w:t>
      </w:r>
    </w:p>
    <w:p w14:paraId="7B677314" w14:textId="77777777" w:rsidR="00A076A2" w:rsidRPr="004D53AD" w:rsidRDefault="00A076A2" w:rsidP="00A82DA2">
      <w:pPr>
        <w:pStyle w:val="a3"/>
        <w:spacing w:after="0" w:line="240" w:lineRule="auto"/>
        <w:ind w:left="1210"/>
        <w:jc w:val="both"/>
        <w:rPr>
          <w:rFonts w:ascii="Times New Roman" w:hAnsi="Times New Roman" w:cs="Times New Roman"/>
          <w:color w:val="FF0000"/>
          <w:sz w:val="20"/>
          <w:szCs w:val="20"/>
        </w:rPr>
      </w:pPr>
    </w:p>
    <w:p w14:paraId="54C5A2AA" w14:textId="5C544DF8" w:rsidR="0009125E" w:rsidRPr="004D53AD" w:rsidRDefault="0009125E" w:rsidP="00DC0002">
      <w:pPr>
        <w:spacing w:after="0" w:line="240" w:lineRule="auto"/>
        <w:ind w:firstLine="567"/>
        <w:jc w:val="both"/>
        <w:rPr>
          <w:rFonts w:ascii="Times New Roman" w:hAnsi="Times New Roman" w:cs="Times New Roman"/>
          <w:b/>
          <w:color w:val="000000" w:themeColor="text1"/>
          <w:sz w:val="20"/>
          <w:szCs w:val="20"/>
        </w:rPr>
      </w:pPr>
      <w:r w:rsidRPr="004D53AD">
        <w:rPr>
          <w:rFonts w:ascii="Times New Roman" w:hAnsi="Times New Roman" w:cs="Times New Roman"/>
          <w:b/>
          <w:color w:val="000000" w:themeColor="text1"/>
          <w:sz w:val="20"/>
          <w:szCs w:val="20"/>
        </w:rPr>
        <w:t xml:space="preserve">2.2. </w:t>
      </w:r>
      <w:r w:rsidR="00E26376" w:rsidRPr="004D53AD">
        <w:rPr>
          <w:rFonts w:ascii="Times New Roman" w:hAnsi="Times New Roman" w:cs="Times New Roman"/>
          <w:b/>
          <w:color w:val="000000" w:themeColor="text1"/>
          <w:sz w:val="20"/>
          <w:szCs w:val="20"/>
        </w:rPr>
        <w:t>Інформація про реєстрацію/скасування реєстрації</w:t>
      </w:r>
    </w:p>
    <w:p w14:paraId="7E63A679" w14:textId="555385A5" w:rsidR="006841FE" w:rsidRPr="004D53AD" w:rsidRDefault="006841FE" w:rsidP="00DC0002">
      <w:pPr>
        <w:spacing w:after="0" w:line="240" w:lineRule="auto"/>
        <w:ind w:firstLine="567"/>
        <w:jc w:val="both"/>
        <w:rPr>
          <w:rFonts w:ascii="Times New Roman" w:hAnsi="Times New Roman" w:cs="Times New Roman"/>
          <w:b/>
          <w:color w:val="000000" w:themeColor="text1"/>
          <w:sz w:val="20"/>
          <w:szCs w:val="20"/>
        </w:rPr>
      </w:pPr>
    </w:p>
    <w:p w14:paraId="79B4AA6A" w14:textId="66F2A113" w:rsidR="00883037" w:rsidRPr="004D53AD" w:rsidRDefault="00883037" w:rsidP="00F72B55">
      <w:pPr>
        <w:pStyle w:val="a3"/>
        <w:numPr>
          <w:ilvl w:val="0"/>
          <w:numId w:val="4"/>
        </w:numPr>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про реєстрацію суб’єктів у сфері друкованих медіа </w:t>
      </w:r>
      <w:r w:rsidR="006A5BE1" w:rsidRPr="004D53AD">
        <w:rPr>
          <w:rFonts w:ascii="Times New Roman" w:hAnsi="Times New Roman" w:cs="Times New Roman"/>
          <w:b/>
          <w:color w:val="000000" w:themeColor="text1"/>
          <w:sz w:val="20"/>
          <w:szCs w:val="20"/>
          <w:u w:val="single"/>
        </w:rPr>
        <w:t>–</w:t>
      </w:r>
      <w:r w:rsidRPr="004D53AD">
        <w:rPr>
          <w:rFonts w:ascii="Times New Roman" w:hAnsi="Times New Roman" w:cs="Times New Roman"/>
          <w:b/>
          <w:color w:val="000000" w:themeColor="text1"/>
          <w:sz w:val="20"/>
          <w:szCs w:val="20"/>
          <w:u w:val="single"/>
        </w:rPr>
        <w:t xml:space="preserve"> </w:t>
      </w:r>
      <w:r w:rsidR="006A5BE1" w:rsidRPr="004D53AD">
        <w:rPr>
          <w:rFonts w:ascii="Times New Roman" w:hAnsi="Times New Roman" w:cs="Times New Roman"/>
          <w:b/>
          <w:color w:val="000000" w:themeColor="text1"/>
          <w:sz w:val="20"/>
          <w:szCs w:val="20"/>
          <w:u w:val="single"/>
        </w:rPr>
        <w:t>1:</w:t>
      </w:r>
    </w:p>
    <w:p w14:paraId="70E92B77" w14:textId="35664300" w:rsidR="005E3000" w:rsidRPr="004D53AD" w:rsidRDefault="005E3000" w:rsidP="00F72B55">
      <w:pPr>
        <w:pStyle w:val="a3"/>
        <w:numPr>
          <w:ilvl w:val="0"/>
          <w:numId w:val="17"/>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ГО «ОБ’ЄДНАННЯ РУМУНСЬКИХ ПИСЬМЕННИКІВ В М. ЧЕРНІВЦІ», м. Чернівці, зареєстровано суб’єктом у сфері друкованих медіа. Назва друкованого медіа – «Septentrion literar». Рішення № 1727 від 21.08.2025</w:t>
      </w:r>
      <w:r w:rsidR="004F575A" w:rsidRPr="004D53AD">
        <w:rPr>
          <w:rFonts w:ascii="Times New Roman" w:hAnsi="Times New Roman" w:cs="Times New Roman"/>
          <w:bCs/>
          <w:color w:val="000000" w:themeColor="text1"/>
          <w:sz w:val="20"/>
          <w:szCs w:val="20"/>
        </w:rPr>
        <w:t>;</w:t>
      </w:r>
    </w:p>
    <w:p w14:paraId="527E81E4" w14:textId="013B86D6" w:rsidR="00D850FE" w:rsidRPr="004D53AD" w:rsidRDefault="00D850FE" w:rsidP="00F72B55">
      <w:pPr>
        <w:pStyle w:val="a3"/>
        <w:numPr>
          <w:ilvl w:val="0"/>
          <w:numId w:val="4"/>
        </w:numPr>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про відмову у реєстрації суб’єктів у сфері </w:t>
      </w:r>
      <w:r w:rsidR="00CF0EE2" w:rsidRPr="004D53AD">
        <w:rPr>
          <w:rFonts w:ascii="Times New Roman" w:hAnsi="Times New Roman" w:cs="Times New Roman"/>
          <w:b/>
          <w:color w:val="000000" w:themeColor="text1"/>
          <w:sz w:val="20"/>
          <w:szCs w:val="20"/>
          <w:u w:val="single"/>
        </w:rPr>
        <w:t xml:space="preserve">друкованих </w:t>
      </w:r>
      <w:r w:rsidRPr="004D53AD">
        <w:rPr>
          <w:rFonts w:ascii="Times New Roman" w:hAnsi="Times New Roman" w:cs="Times New Roman"/>
          <w:b/>
          <w:color w:val="000000" w:themeColor="text1"/>
          <w:sz w:val="20"/>
          <w:szCs w:val="20"/>
          <w:u w:val="single"/>
        </w:rPr>
        <w:t>медіа – 1</w:t>
      </w:r>
      <w:r w:rsidR="006A5BE1" w:rsidRPr="004D53AD">
        <w:rPr>
          <w:rFonts w:ascii="Times New Roman" w:hAnsi="Times New Roman" w:cs="Times New Roman"/>
          <w:b/>
          <w:color w:val="000000" w:themeColor="text1"/>
          <w:sz w:val="20"/>
          <w:szCs w:val="20"/>
          <w:u w:val="single"/>
        </w:rPr>
        <w:t>:</w:t>
      </w:r>
    </w:p>
    <w:p w14:paraId="67492280" w14:textId="12DEE4F3" w:rsidR="00D850FE" w:rsidRPr="004D53AD" w:rsidRDefault="00D850FE" w:rsidP="00F72B55">
      <w:pPr>
        <w:pStyle w:val="a3"/>
        <w:numPr>
          <w:ilvl w:val="0"/>
          <w:numId w:val="13"/>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БЛАГОДІЙНОЇ ОРГАНІЗАЦІЇ «БЛАГОДІЙНИЙ ФОНД «БЛАГО24», с. Оршівці Чернівецької обл. відмовлено у реєстрації суб’єкта у сфері друкованих медіа. Рішення НР № 647 від 27.03.2025;</w:t>
      </w:r>
      <w:r w:rsidR="0098699A" w:rsidRPr="004D53AD">
        <w:rPr>
          <w:sz w:val="20"/>
          <w:szCs w:val="20"/>
        </w:rPr>
        <w:t xml:space="preserve"> </w:t>
      </w:r>
    </w:p>
    <w:p w14:paraId="6F195341" w14:textId="61EF993C" w:rsidR="00883037" w:rsidRPr="004D53AD" w:rsidRDefault="00883037" w:rsidP="00F72B55">
      <w:pPr>
        <w:pStyle w:val="a3"/>
        <w:numPr>
          <w:ilvl w:val="0"/>
          <w:numId w:val="4"/>
        </w:numPr>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про реєстрацію суб’єктів </w:t>
      </w:r>
      <w:r w:rsidR="008D1194" w:rsidRPr="004D53AD">
        <w:rPr>
          <w:rFonts w:ascii="Times New Roman" w:hAnsi="Times New Roman" w:cs="Times New Roman"/>
          <w:b/>
          <w:color w:val="000000" w:themeColor="text1"/>
          <w:sz w:val="20"/>
          <w:szCs w:val="20"/>
          <w:u w:val="single"/>
        </w:rPr>
        <w:t xml:space="preserve">у сфері </w:t>
      </w:r>
      <w:r w:rsidRPr="004D53AD">
        <w:rPr>
          <w:rFonts w:ascii="Times New Roman" w:hAnsi="Times New Roman" w:cs="Times New Roman"/>
          <w:b/>
          <w:color w:val="000000" w:themeColor="text1"/>
          <w:sz w:val="20"/>
          <w:szCs w:val="20"/>
          <w:u w:val="single"/>
        </w:rPr>
        <w:t xml:space="preserve">онлайн-медіа </w:t>
      </w:r>
      <w:r w:rsidR="006A5BE1" w:rsidRPr="004D53AD">
        <w:rPr>
          <w:rFonts w:ascii="Times New Roman" w:hAnsi="Times New Roman" w:cs="Times New Roman"/>
          <w:b/>
          <w:color w:val="000000" w:themeColor="text1"/>
          <w:sz w:val="20"/>
          <w:szCs w:val="20"/>
          <w:u w:val="single"/>
        </w:rPr>
        <w:t>–</w:t>
      </w:r>
      <w:r w:rsidRPr="004D53AD">
        <w:rPr>
          <w:rFonts w:ascii="Times New Roman" w:hAnsi="Times New Roman" w:cs="Times New Roman"/>
          <w:b/>
          <w:color w:val="000000" w:themeColor="text1"/>
          <w:sz w:val="20"/>
          <w:szCs w:val="20"/>
          <w:u w:val="single"/>
        </w:rPr>
        <w:t xml:space="preserve"> </w:t>
      </w:r>
      <w:r w:rsidR="006A5BE1" w:rsidRPr="004D53AD">
        <w:rPr>
          <w:rFonts w:ascii="Times New Roman" w:hAnsi="Times New Roman" w:cs="Times New Roman"/>
          <w:b/>
          <w:color w:val="000000" w:themeColor="text1"/>
          <w:sz w:val="20"/>
          <w:szCs w:val="20"/>
          <w:u w:val="single"/>
        </w:rPr>
        <w:t>9:</w:t>
      </w:r>
    </w:p>
    <w:p w14:paraId="098A568A" w14:textId="32AC7780" w:rsidR="00BE4519" w:rsidRPr="004D53AD" w:rsidRDefault="00BE4519" w:rsidP="00F72B55">
      <w:pPr>
        <w:pStyle w:val="a3"/>
        <w:numPr>
          <w:ilvl w:val="0"/>
          <w:numId w:val="14"/>
        </w:numPr>
        <w:tabs>
          <w:tab w:val="left" w:pos="993"/>
        </w:tabs>
        <w:spacing w:after="0" w:line="240" w:lineRule="auto"/>
        <w:jc w:val="both"/>
        <w:rPr>
          <w:rFonts w:ascii="Times New Roman" w:hAnsi="Times New Roman" w:cs="Times New Roman"/>
          <w:bCs/>
          <w:sz w:val="20"/>
          <w:szCs w:val="20"/>
        </w:rPr>
      </w:pPr>
      <w:r w:rsidRPr="004D53AD">
        <w:rPr>
          <w:rFonts w:ascii="Times New Roman" w:hAnsi="Times New Roman" w:cs="Times New Roman"/>
          <w:sz w:val="20"/>
          <w:szCs w:val="20"/>
        </w:rPr>
        <w:t>ГО «ВІЛЬНА ШПАЛЬТА», м. Чернівці, зареєстровано суб’єктом у сфері онлайн-медіа</w:t>
      </w:r>
      <w:r w:rsidR="0001452E" w:rsidRPr="004D53AD">
        <w:rPr>
          <w:rFonts w:ascii="Times New Roman" w:hAnsi="Times New Roman" w:cs="Times New Roman"/>
          <w:sz w:val="20"/>
          <w:szCs w:val="20"/>
        </w:rPr>
        <w:t xml:space="preserve"> (вебсайт, назва онлайн-медіа – «Шпальта»).</w:t>
      </w:r>
      <w:r w:rsidRPr="004D53AD">
        <w:rPr>
          <w:rFonts w:ascii="Times New Roman" w:hAnsi="Times New Roman" w:cs="Times New Roman"/>
          <w:sz w:val="20"/>
          <w:szCs w:val="20"/>
        </w:rPr>
        <w:t xml:space="preserve"> Рішення № 812 від 10.04.2025;</w:t>
      </w:r>
    </w:p>
    <w:p w14:paraId="10918253" w14:textId="44336827" w:rsidR="00BB7DE8" w:rsidRPr="004D53AD" w:rsidRDefault="00BB7DE8" w:rsidP="00F72B55">
      <w:pPr>
        <w:pStyle w:val="a3"/>
        <w:numPr>
          <w:ilvl w:val="0"/>
          <w:numId w:val="14"/>
        </w:numPr>
        <w:tabs>
          <w:tab w:val="left" w:pos="993"/>
        </w:tabs>
        <w:spacing w:after="0" w:line="240" w:lineRule="auto"/>
        <w:jc w:val="both"/>
        <w:rPr>
          <w:rFonts w:ascii="Times New Roman" w:hAnsi="Times New Roman" w:cs="Times New Roman"/>
          <w:bCs/>
          <w:sz w:val="20"/>
          <w:szCs w:val="20"/>
        </w:rPr>
      </w:pPr>
      <w:r w:rsidRPr="004D53AD">
        <w:rPr>
          <w:rFonts w:ascii="Times New Roman" w:hAnsi="Times New Roman" w:cs="Times New Roman"/>
          <w:sz w:val="20"/>
          <w:szCs w:val="20"/>
        </w:rPr>
        <w:t>ГО «ВІЛЬНА ШПАЛЬТА», м. Чернівці, зареєстровано суб’єктом у сфері онлайн-медіа (канал у відеохостингу «YouTube»,</w:t>
      </w:r>
      <w:r w:rsidR="006841FE" w:rsidRPr="004D53AD">
        <w:rPr>
          <w:rFonts w:ascii="Times New Roman" w:hAnsi="Times New Roman" w:cs="Times New Roman"/>
          <w:sz w:val="20"/>
          <w:szCs w:val="20"/>
        </w:rPr>
        <w:t xml:space="preserve"> </w:t>
      </w:r>
      <w:r w:rsidRPr="004D53AD">
        <w:rPr>
          <w:rFonts w:ascii="Times New Roman" w:hAnsi="Times New Roman" w:cs="Times New Roman"/>
          <w:sz w:val="20"/>
          <w:szCs w:val="20"/>
        </w:rPr>
        <w:t>назва онлайн-медіа – «Шпальта Медіа»). Рішення № 813 від 10.04.2025;</w:t>
      </w:r>
      <w:r w:rsidR="00B33D8F" w:rsidRPr="004D53AD">
        <w:rPr>
          <w:sz w:val="20"/>
          <w:szCs w:val="20"/>
        </w:rPr>
        <w:t xml:space="preserve"> </w:t>
      </w:r>
    </w:p>
    <w:p w14:paraId="49F11843" w14:textId="1A4551DA" w:rsidR="00186D65" w:rsidRPr="004D53AD" w:rsidRDefault="00186D65" w:rsidP="00F72B55">
      <w:pPr>
        <w:pStyle w:val="a3"/>
        <w:numPr>
          <w:ilvl w:val="0"/>
          <w:numId w:val="14"/>
        </w:numPr>
        <w:tabs>
          <w:tab w:val="left" w:pos="993"/>
        </w:tabs>
        <w:spacing w:after="0" w:line="240" w:lineRule="auto"/>
        <w:jc w:val="both"/>
        <w:rPr>
          <w:rFonts w:ascii="Times New Roman" w:hAnsi="Times New Roman" w:cs="Times New Roman"/>
          <w:sz w:val="20"/>
          <w:szCs w:val="20"/>
        </w:rPr>
      </w:pPr>
      <w:r w:rsidRPr="004D53AD">
        <w:rPr>
          <w:rFonts w:ascii="Times New Roman" w:hAnsi="Times New Roman" w:cs="Times New Roman"/>
          <w:sz w:val="20"/>
          <w:szCs w:val="20"/>
        </w:rPr>
        <w:t xml:space="preserve"> ТОВ «ФУТБОЛЬНИЙ КЛУБ «БУКОВИНА», м. Чернівці, зареєстровано суб’єктом у сфері онлайн-медіа (публічна сторінка в соціальній мережі «Instagram», назва онлайн-медіа – «ФК Буковина Чернівці»). Рішення НР № 1322 від 12.06.2025; </w:t>
      </w:r>
    </w:p>
    <w:p w14:paraId="2FDB6F1C" w14:textId="35E30C11" w:rsidR="00186D65" w:rsidRPr="004D53AD" w:rsidRDefault="009A58CB" w:rsidP="00F72B55">
      <w:pPr>
        <w:pStyle w:val="a3"/>
        <w:numPr>
          <w:ilvl w:val="0"/>
          <w:numId w:val="14"/>
        </w:numPr>
        <w:tabs>
          <w:tab w:val="left" w:pos="993"/>
        </w:tabs>
        <w:spacing w:after="0" w:line="240" w:lineRule="auto"/>
        <w:jc w:val="both"/>
        <w:rPr>
          <w:rFonts w:ascii="Times New Roman" w:hAnsi="Times New Roman" w:cs="Times New Roman"/>
          <w:bCs/>
          <w:sz w:val="20"/>
          <w:szCs w:val="20"/>
        </w:rPr>
      </w:pPr>
      <w:r w:rsidRPr="004D53AD">
        <w:rPr>
          <w:rFonts w:ascii="Times New Roman" w:hAnsi="Times New Roman" w:cs="Times New Roman"/>
          <w:sz w:val="20"/>
          <w:szCs w:val="20"/>
        </w:rPr>
        <w:t xml:space="preserve"> ТОВ «ФУТБОЛЬНИЙ КЛУБ «БУКОВИНА», м. Чернівці, зареєстровано суб’єктом у сфері онлайн-медіа (публічна сторінка в соціальній мережі «Facebook», назва онлайн-медіа – «ФК Буковина Чернівці»). Рішення НР № 1323 від 12.06.2025;</w:t>
      </w:r>
    </w:p>
    <w:p w14:paraId="7912CAAE" w14:textId="17DB8E1A" w:rsidR="00E31689" w:rsidRPr="004D53AD" w:rsidRDefault="00E31689" w:rsidP="00F72B55">
      <w:pPr>
        <w:pStyle w:val="a3"/>
        <w:numPr>
          <w:ilvl w:val="0"/>
          <w:numId w:val="14"/>
        </w:numPr>
        <w:tabs>
          <w:tab w:val="left" w:pos="993"/>
        </w:tabs>
        <w:spacing w:after="0" w:line="240" w:lineRule="auto"/>
        <w:jc w:val="both"/>
        <w:rPr>
          <w:rFonts w:ascii="Times New Roman" w:hAnsi="Times New Roman" w:cs="Times New Roman"/>
          <w:bCs/>
          <w:sz w:val="20"/>
          <w:szCs w:val="20"/>
        </w:rPr>
      </w:pPr>
      <w:r w:rsidRPr="004D53AD">
        <w:rPr>
          <w:rFonts w:ascii="Times New Roman" w:hAnsi="Times New Roman" w:cs="Times New Roman"/>
          <w:sz w:val="20"/>
          <w:szCs w:val="20"/>
        </w:rPr>
        <w:t>ТОВ «ФУТБОЛЬНИЙ КЛУБ «БУКОВИНА», м. Чернівці, зареєстровано суб’єктом у сфері онлайн-медіа (вебсайт, назва онлайн-медіа – «Офіційний сайт ФК «Буковина» Чернівці»). Рішення НР № 1324 від 12.06.2025;</w:t>
      </w:r>
    </w:p>
    <w:p w14:paraId="2CFFB9E6" w14:textId="17AE8862" w:rsidR="00E31689" w:rsidRPr="004D53AD" w:rsidRDefault="00E31689" w:rsidP="00F72B55">
      <w:pPr>
        <w:pStyle w:val="a3"/>
        <w:numPr>
          <w:ilvl w:val="0"/>
          <w:numId w:val="14"/>
        </w:numPr>
        <w:tabs>
          <w:tab w:val="left" w:pos="993"/>
        </w:tabs>
        <w:spacing w:after="0" w:line="240" w:lineRule="auto"/>
        <w:jc w:val="both"/>
        <w:rPr>
          <w:rFonts w:ascii="Times New Roman" w:hAnsi="Times New Roman" w:cs="Times New Roman"/>
          <w:bCs/>
          <w:sz w:val="20"/>
          <w:szCs w:val="20"/>
        </w:rPr>
      </w:pPr>
      <w:r w:rsidRPr="004D53AD">
        <w:rPr>
          <w:rFonts w:ascii="Times New Roman" w:hAnsi="Times New Roman" w:cs="Times New Roman"/>
          <w:sz w:val="20"/>
          <w:szCs w:val="20"/>
        </w:rPr>
        <w:t>ТОВ «ФУТБОЛЬНИЙ КЛУБ «БУКОВИНА», м. Чернівці, зареєстровано суб’єктом у сфері онлайн-медіа (канал у відеохостингу «YouTube», назва онлайн-медіа – «ФК Буковина Чернівці»). Рішення НР № 1325 від 12.06.2025;</w:t>
      </w:r>
    </w:p>
    <w:p w14:paraId="253406B7" w14:textId="446ABA26" w:rsidR="00A51FEC" w:rsidRPr="004D53AD" w:rsidRDefault="00A51FEC" w:rsidP="00F72B55">
      <w:pPr>
        <w:pStyle w:val="a3"/>
        <w:numPr>
          <w:ilvl w:val="0"/>
          <w:numId w:val="14"/>
        </w:numPr>
        <w:tabs>
          <w:tab w:val="left" w:pos="993"/>
        </w:tabs>
        <w:spacing w:after="0" w:line="240" w:lineRule="auto"/>
        <w:jc w:val="both"/>
        <w:rPr>
          <w:rFonts w:ascii="Times New Roman" w:hAnsi="Times New Roman" w:cs="Times New Roman"/>
          <w:sz w:val="20"/>
          <w:szCs w:val="20"/>
        </w:rPr>
      </w:pPr>
      <w:r w:rsidRPr="004D53AD">
        <w:rPr>
          <w:rFonts w:ascii="Times New Roman" w:hAnsi="Times New Roman" w:cs="Times New Roman"/>
          <w:sz w:val="20"/>
          <w:szCs w:val="20"/>
        </w:rPr>
        <w:t xml:space="preserve"> ГО «СЄВЄРОДОНЕЦЬК ОНЛАЙН», м. Чернівці, зареєстровано суб’єктом у сфері онлайн-медіа (портал, назва онлайн-медіа – «SD.UA»). Рішення НР № 1678 від 21.08.2025;</w:t>
      </w:r>
    </w:p>
    <w:p w14:paraId="0070B7E4" w14:textId="1E7AC181" w:rsidR="00B411C6" w:rsidRPr="004D53AD" w:rsidRDefault="00B411C6" w:rsidP="00F72B55">
      <w:pPr>
        <w:pStyle w:val="a3"/>
        <w:numPr>
          <w:ilvl w:val="0"/>
          <w:numId w:val="14"/>
        </w:numPr>
        <w:spacing w:after="0" w:line="240" w:lineRule="auto"/>
        <w:jc w:val="both"/>
        <w:rPr>
          <w:rFonts w:ascii="Times New Roman" w:hAnsi="Times New Roman" w:cs="Times New Roman"/>
          <w:color w:val="000000" w:themeColor="text1"/>
          <w:sz w:val="20"/>
          <w:szCs w:val="20"/>
        </w:rPr>
      </w:pPr>
      <w:r w:rsidRPr="004D53AD">
        <w:rPr>
          <w:rFonts w:ascii="Times New Roman" w:hAnsi="Times New Roman" w:cs="Times New Roman"/>
          <w:color w:val="000000" w:themeColor="text1"/>
          <w:sz w:val="20"/>
          <w:szCs w:val="20"/>
        </w:rPr>
        <w:t>СІРМАН О. Д., м. Чернівці</w:t>
      </w:r>
      <w:r w:rsidRPr="004D53AD">
        <w:rPr>
          <w:rFonts w:ascii="Times New Roman" w:hAnsi="Times New Roman" w:cs="Times New Roman"/>
          <w:bCs/>
          <w:color w:val="000000" w:themeColor="text1"/>
          <w:sz w:val="20"/>
          <w:szCs w:val="20"/>
        </w:rPr>
        <w:t>, зареєстровано суб’єктом у сфері онлайн-медіа (</w:t>
      </w:r>
      <w:r w:rsidRPr="004D53AD">
        <w:rPr>
          <w:rFonts w:ascii="Times New Roman" w:hAnsi="Times New Roman" w:cs="Times New Roman"/>
          <w:color w:val="000000" w:themeColor="text1"/>
          <w:sz w:val="20"/>
          <w:szCs w:val="20"/>
        </w:rPr>
        <w:t>портал, назва онлайн-медіа – «Медіа агенція «Влучно»). Рішення НР № 1880 від 11.09.2025;</w:t>
      </w:r>
    </w:p>
    <w:p w14:paraId="1AC4BDC8" w14:textId="4FE2481D" w:rsidR="009A58CB" w:rsidRPr="004D53AD" w:rsidRDefault="00C36551" w:rsidP="00F72B55">
      <w:pPr>
        <w:pStyle w:val="a3"/>
        <w:numPr>
          <w:ilvl w:val="0"/>
          <w:numId w:val="14"/>
        </w:numPr>
        <w:tabs>
          <w:tab w:val="left" w:pos="993"/>
        </w:tabs>
        <w:spacing w:after="0" w:line="240" w:lineRule="auto"/>
        <w:jc w:val="both"/>
        <w:rPr>
          <w:rFonts w:ascii="Times New Roman" w:hAnsi="Times New Roman" w:cs="Times New Roman"/>
          <w:bCs/>
          <w:sz w:val="20"/>
          <w:szCs w:val="20"/>
        </w:rPr>
      </w:pPr>
      <w:r w:rsidRPr="004D53AD">
        <w:rPr>
          <w:rFonts w:ascii="Times New Roman" w:hAnsi="Times New Roman" w:cs="Times New Roman"/>
          <w:sz w:val="20"/>
          <w:szCs w:val="20"/>
        </w:rPr>
        <w:t xml:space="preserve"> ЗАРАЙСЬКИЙ С. А., м. Чернівці, </w:t>
      </w:r>
      <w:r w:rsidRPr="004D53AD">
        <w:rPr>
          <w:rFonts w:ascii="Times New Roman" w:hAnsi="Times New Roman" w:cs="Times New Roman"/>
          <w:bCs/>
          <w:color w:val="000000" w:themeColor="text1"/>
          <w:sz w:val="20"/>
          <w:szCs w:val="20"/>
        </w:rPr>
        <w:t>зареєстровано суб’єктом у сфері онлайн-медіа (портал новин, назва онлайн-медіа – «БукІнфо»). Рішення НР № 2642 від 04.12.2025</w:t>
      </w:r>
      <w:r w:rsidR="006B5567" w:rsidRPr="004D53AD">
        <w:rPr>
          <w:rFonts w:ascii="Times New Roman" w:hAnsi="Times New Roman" w:cs="Times New Roman"/>
          <w:bCs/>
          <w:color w:val="000000" w:themeColor="text1"/>
          <w:sz w:val="20"/>
          <w:szCs w:val="20"/>
        </w:rPr>
        <w:t>;</w:t>
      </w:r>
    </w:p>
    <w:p w14:paraId="25D561AE" w14:textId="559102DA" w:rsidR="00883037" w:rsidRPr="004D53AD" w:rsidRDefault="00883037" w:rsidP="00F72B55">
      <w:pPr>
        <w:pStyle w:val="a3"/>
        <w:numPr>
          <w:ilvl w:val="0"/>
          <w:numId w:val="4"/>
        </w:numPr>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про реєстрацію провайдерів </w:t>
      </w:r>
      <w:r w:rsidR="001D2962" w:rsidRPr="004D53AD">
        <w:rPr>
          <w:rFonts w:ascii="Times New Roman" w:hAnsi="Times New Roman" w:cs="Times New Roman"/>
          <w:b/>
          <w:color w:val="000000" w:themeColor="text1"/>
          <w:sz w:val="20"/>
          <w:szCs w:val="20"/>
          <w:u w:val="single"/>
        </w:rPr>
        <w:t xml:space="preserve">аудіовізуальних сервісів </w:t>
      </w:r>
      <w:r w:rsidR="00186D65" w:rsidRPr="004D53AD">
        <w:rPr>
          <w:rFonts w:ascii="Times New Roman" w:hAnsi="Times New Roman" w:cs="Times New Roman"/>
          <w:b/>
          <w:color w:val="000000" w:themeColor="text1"/>
          <w:sz w:val="20"/>
          <w:szCs w:val="20"/>
          <w:u w:val="single"/>
        </w:rPr>
        <w:t>–</w:t>
      </w:r>
      <w:r w:rsidR="001D2962" w:rsidRPr="004D53AD">
        <w:rPr>
          <w:rFonts w:ascii="Times New Roman" w:hAnsi="Times New Roman" w:cs="Times New Roman"/>
          <w:b/>
          <w:color w:val="000000" w:themeColor="text1"/>
          <w:sz w:val="20"/>
          <w:szCs w:val="20"/>
          <w:u w:val="single"/>
        </w:rPr>
        <w:t xml:space="preserve"> </w:t>
      </w:r>
      <w:r w:rsidR="006841FE" w:rsidRPr="004D53AD">
        <w:rPr>
          <w:rFonts w:ascii="Times New Roman" w:hAnsi="Times New Roman" w:cs="Times New Roman"/>
          <w:bCs/>
          <w:color w:val="000000" w:themeColor="text1"/>
          <w:sz w:val="20"/>
          <w:szCs w:val="20"/>
          <w:u w:val="single"/>
        </w:rPr>
        <w:t>не було</w:t>
      </w:r>
      <w:r w:rsidR="00186D65" w:rsidRPr="004D53AD">
        <w:rPr>
          <w:rFonts w:ascii="Times New Roman" w:hAnsi="Times New Roman" w:cs="Times New Roman"/>
          <w:b/>
          <w:color w:val="000000" w:themeColor="text1"/>
          <w:sz w:val="20"/>
          <w:szCs w:val="20"/>
          <w:u w:val="single"/>
        </w:rPr>
        <w:t>;</w:t>
      </w:r>
    </w:p>
    <w:p w14:paraId="0E121D28" w14:textId="4591527E" w:rsidR="00F2667A" w:rsidRPr="004D53AD" w:rsidRDefault="00F2667A" w:rsidP="00F72B55">
      <w:pPr>
        <w:pStyle w:val="a3"/>
        <w:numPr>
          <w:ilvl w:val="0"/>
          <w:numId w:val="4"/>
        </w:numPr>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про скасування реєстрації провайдерів аудіовізуальних сервісів – </w:t>
      </w:r>
      <w:r w:rsidR="006A5BE1" w:rsidRPr="004D53AD">
        <w:rPr>
          <w:rFonts w:ascii="Times New Roman" w:hAnsi="Times New Roman" w:cs="Times New Roman"/>
          <w:b/>
          <w:color w:val="000000" w:themeColor="text1"/>
          <w:sz w:val="20"/>
          <w:szCs w:val="20"/>
          <w:u w:val="single"/>
        </w:rPr>
        <w:t>3:</w:t>
      </w:r>
    </w:p>
    <w:p w14:paraId="09EC769B" w14:textId="21781FAA" w:rsidR="00F2667A" w:rsidRPr="004D53AD" w:rsidRDefault="00F2667A" w:rsidP="00F72B55">
      <w:pPr>
        <w:pStyle w:val="a3"/>
        <w:numPr>
          <w:ilvl w:val="0"/>
          <w:numId w:val="8"/>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ТОВ «ДСС ГРУП», м. Чернівці</w:t>
      </w:r>
      <w:r w:rsidR="00FA0BE1" w:rsidRPr="004D53AD">
        <w:rPr>
          <w:rFonts w:ascii="Times New Roman" w:hAnsi="Times New Roman" w:cs="Times New Roman"/>
          <w:bCs/>
          <w:color w:val="000000" w:themeColor="text1"/>
          <w:sz w:val="20"/>
          <w:szCs w:val="20"/>
        </w:rPr>
        <w:t>,</w:t>
      </w:r>
      <w:r w:rsidRPr="004D53AD">
        <w:rPr>
          <w:rFonts w:ascii="Times New Roman" w:hAnsi="Times New Roman" w:cs="Times New Roman"/>
          <w:bCs/>
          <w:color w:val="000000" w:themeColor="text1"/>
          <w:sz w:val="20"/>
          <w:szCs w:val="20"/>
        </w:rPr>
        <w:t xml:space="preserve"> подало до Національної ради заяву на скасування реєстрації суб’єкта у сфері медіа. Рішенням НР № 578 від 13.03.2025 реєстрацію скасовано;</w:t>
      </w:r>
    </w:p>
    <w:p w14:paraId="24AFC25C" w14:textId="01F7B680" w:rsidR="00FA0BE1" w:rsidRPr="004D53AD" w:rsidRDefault="00BE4519" w:rsidP="00F72B55">
      <w:pPr>
        <w:pStyle w:val="a3"/>
        <w:numPr>
          <w:ilvl w:val="0"/>
          <w:numId w:val="8"/>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ТОВ «СІТІНЕТ», м. Чернівці</w:t>
      </w:r>
      <w:r w:rsidR="00FA0BE1" w:rsidRPr="004D53AD">
        <w:rPr>
          <w:rFonts w:ascii="Times New Roman" w:hAnsi="Times New Roman" w:cs="Times New Roman"/>
          <w:bCs/>
          <w:color w:val="000000" w:themeColor="text1"/>
          <w:sz w:val="20"/>
          <w:szCs w:val="20"/>
        </w:rPr>
        <w:t>,</w:t>
      </w:r>
      <w:r w:rsidRPr="004D53AD">
        <w:rPr>
          <w:rFonts w:ascii="Times New Roman" w:hAnsi="Times New Roman" w:cs="Times New Roman"/>
          <w:bCs/>
          <w:color w:val="000000" w:themeColor="text1"/>
          <w:sz w:val="20"/>
          <w:szCs w:val="20"/>
        </w:rPr>
        <w:t xml:space="preserve"> подало до Національної ради заяву на скасування реєстрації суб’єкта у сфері медіа. Рішенням НР № 692 від 27.03.2025 реєстрацію скасовано;</w:t>
      </w:r>
    </w:p>
    <w:p w14:paraId="33BD47B6" w14:textId="1CB0EB97" w:rsidR="00BE4519" w:rsidRPr="004D53AD" w:rsidRDefault="00FA0BE1" w:rsidP="00F72B55">
      <w:pPr>
        <w:pStyle w:val="a3"/>
        <w:numPr>
          <w:ilvl w:val="0"/>
          <w:numId w:val="8"/>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 xml:space="preserve">ПП «КОМП’ЮТЕРНИЙ ВСЕСВІТ ПЛЮС», с. Іспас </w:t>
      </w:r>
      <w:r w:rsidRPr="004D53AD">
        <w:rPr>
          <w:rFonts w:ascii="Times New Roman" w:hAnsi="Times New Roman" w:cs="Times New Roman"/>
          <w:bCs/>
          <w:color w:val="000000" w:themeColor="text1"/>
          <w:sz w:val="20"/>
          <w:szCs w:val="20"/>
        </w:rPr>
        <w:br/>
        <w:t>Чернівецької обл., подало до Національної ради заяву на скасування реєстрації суб’єкта у сфері медіа. Рішенням НР № 12</w:t>
      </w:r>
      <w:r w:rsidR="00006C76" w:rsidRPr="004D53AD">
        <w:rPr>
          <w:rFonts w:ascii="Times New Roman" w:hAnsi="Times New Roman" w:cs="Times New Roman"/>
          <w:bCs/>
          <w:color w:val="000000" w:themeColor="text1"/>
          <w:sz w:val="20"/>
          <w:szCs w:val="20"/>
        </w:rPr>
        <w:t>6</w:t>
      </w:r>
      <w:r w:rsidRPr="004D53AD">
        <w:rPr>
          <w:rFonts w:ascii="Times New Roman" w:hAnsi="Times New Roman" w:cs="Times New Roman"/>
          <w:bCs/>
          <w:color w:val="000000" w:themeColor="text1"/>
          <w:sz w:val="20"/>
          <w:szCs w:val="20"/>
        </w:rPr>
        <w:t>8 від 29.05.2025 реєстрацію скасовано;</w:t>
      </w:r>
      <w:r w:rsidR="00BE4519" w:rsidRPr="004D53AD">
        <w:rPr>
          <w:rFonts w:ascii="Times New Roman" w:hAnsi="Times New Roman" w:cs="Times New Roman"/>
          <w:bCs/>
          <w:color w:val="000000" w:themeColor="text1"/>
          <w:sz w:val="20"/>
          <w:szCs w:val="20"/>
        </w:rPr>
        <w:t xml:space="preserve"> </w:t>
      </w:r>
    </w:p>
    <w:p w14:paraId="0CFA7343" w14:textId="1BB61E55" w:rsidR="001D2962" w:rsidRPr="004D53AD" w:rsidRDefault="001D2962" w:rsidP="00F72B55">
      <w:pPr>
        <w:pStyle w:val="a3"/>
        <w:numPr>
          <w:ilvl w:val="0"/>
          <w:numId w:val="4"/>
        </w:numPr>
        <w:spacing w:after="0" w:line="240" w:lineRule="auto"/>
        <w:jc w:val="both"/>
        <w:rPr>
          <w:rFonts w:ascii="Times New Roman" w:hAnsi="Times New Roman" w:cs="Times New Roman"/>
          <w:b/>
          <w:color w:val="000000" w:themeColor="text1"/>
          <w:sz w:val="20"/>
          <w:szCs w:val="20"/>
          <w:u w:val="single"/>
        </w:rPr>
      </w:pPr>
      <w:r w:rsidRPr="004D53AD">
        <w:rPr>
          <w:rFonts w:ascii="Times New Roman" w:hAnsi="Times New Roman" w:cs="Times New Roman"/>
          <w:b/>
          <w:color w:val="000000" w:themeColor="text1"/>
          <w:sz w:val="20"/>
          <w:szCs w:val="20"/>
          <w:u w:val="single"/>
        </w:rPr>
        <w:t xml:space="preserve">рішення про реєстрацію суб’єктів у сфері медіа, що здійснюють мовлення без використання радіочастотного спектра (лінійне медіа) </w:t>
      </w:r>
      <w:r w:rsidR="006A5BE1" w:rsidRPr="004D53AD">
        <w:rPr>
          <w:rFonts w:ascii="Times New Roman" w:hAnsi="Times New Roman" w:cs="Times New Roman"/>
          <w:b/>
          <w:color w:val="000000" w:themeColor="text1"/>
          <w:sz w:val="20"/>
          <w:szCs w:val="20"/>
          <w:u w:val="single"/>
        </w:rPr>
        <w:t>–</w:t>
      </w:r>
      <w:r w:rsidRPr="004D53AD">
        <w:rPr>
          <w:rFonts w:ascii="Times New Roman" w:hAnsi="Times New Roman" w:cs="Times New Roman"/>
          <w:b/>
          <w:color w:val="000000" w:themeColor="text1"/>
          <w:sz w:val="20"/>
          <w:szCs w:val="20"/>
          <w:u w:val="single"/>
        </w:rPr>
        <w:t xml:space="preserve"> </w:t>
      </w:r>
      <w:r w:rsidR="006A5BE1" w:rsidRPr="004D53AD">
        <w:rPr>
          <w:rFonts w:ascii="Times New Roman" w:hAnsi="Times New Roman" w:cs="Times New Roman"/>
          <w:b/>
          <w:color w:val="000000" w:themeColor="text1"/>
          <w:sz w:val="20"/>
          <w:szCs w:val="20"/>
          <w:u w:val="single"/>
        </w:rPr>
        <w:t>4:</w:t>
      </w:r>
    </w:p>
    <w:p w14:paraId="1B30ADC0" w14:textId="7C87DAB1" w:rsidR="00CB1DB9" w:rsidRPr="004D53AD" w:rsidRDefault="006841FE" w:rsidP="00F72B55">
      <w:pPr>
        <w:pStyle w:val="a3"/>
        <w:numPr>
          <w:ilvl w:val="0"/>
          <w:numId w:val="19"/>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С</w:t>
      </w:r>
      <w:r w:rsidR="00DE220A" w:rsidRPr="004D53AD">
        <w:rPr>
          <w:rFonts w:ascii="Times New Roman" w:hAnsi="Times New Roman" w:cs="Times New Roman"/>
          <w:bCs/>
          <w:color w:val="000000" w:themeColor="text1"/>
          <w:sz w:val="20"/>
          <w:szCs w:val="20"/>
        </w:rPr>
        <w:t xml:space="preserve">уб’єкт у сфері медіа, що здійснює мовлення без використання радіочастотного спектра </w:t>
      </w:r>
      <w:r w:rsidR="00CB1DB9" w:rsidRPr="004D53AD">
        <w:rPr>
          <w:rFonts w:ascii="Times New Roman" w:hAnsi="Times New Roman" w:cs="Times New Roman"/>
          <w:bCs/>
          <w:color w:val="000000" w:themeColor="text1"/>
          <w:sz w:val="20"/>
          <w:szCs w:val="20"/>
        </w:rPr>
        <w:t xml:space="preserve">ТОВ «МІСЬКА ТРК «ЧЕРНІВЦІ», м. Чернівці (лінійне медіа, логотип: «С4») </w:t>
      </w:r>
      <w:r w:rsidRPr="004D53AD">
        <w:rPr>
          <w:rFonts w:ascii="Times New Roman" w:hAnsi="Times New Roman" w:cs="Times New Roman"/>
          <w:bCs/>
          <w:color w:val="000000" w:themeColor="text1"/>
          <w:sz w:val="20"/>
          <w:szCs w:val="20"/>
        </w:rPr>
        <w:t>–</w:t>
      </w:r>
      <w:r w:rsidR="00CB1DB9" w:rsidRPr="004D53AD">
        <w:rPr>
          <w:rFonts w:ascii="Times New Roman" w:hAnsi="Times New Roman" w:cs="Times New Roman"/>
          <w:bCs/>
          <w:color w:val="000000" w:themeColor="text1"/>
          <w:sz w:val="20"/>
          <w:szCs w:val="20"/>
        </w:rPr>
        <w:t xml:space="preserve"> інтернет-мовлення (ОТТ</w:t>
      </w:r>
      <w:r w:rsidR="006958D8" w:rsidRPr="004D53AD">
        <w:rPr>
          <w:rFonts w:ascii="Times New Roman" w:hAnsi="Times New Roman" w:cs="Times New Roman"/>
          <w:bCs/>
          <w:color w:val="000000" w:themeColor="text1"/>
          <w:sz w:val="20"/>
          <w:szCs w:val="20"/>
        </w:rPr>
        <w:t>)</w:t>
      </w:r>
      <w:r w:rsidR="00CB1DB9" w:rsidRPr="004D53AD">
        <w:rPr>
          <w:rFonts w:ascii="Times New Roman" w:hAnsi="Times New Roman" w:cs="Times New Roman"/>
          <w:bCs/>
          <w:color w:val="000000" w:themeColor="text1"/>
          <w:sz w:val="20"/>
          <w:szCs w:val="20"/>
        </w:rPr>
        <w:t>. Рішення НР № 2409 від 13.11.2025;</w:t>
      </w:r>
    </w:p>
    <w:p w14:paraId="1A8A5D7A" w14:textId="6BFFF3DA" w:rsidR="006958D8" w:rsidRPr="004D53AD" w:rsidRDefault="006841FE" w:rsidP="00F72B55">
      <w:pPr>
        <w:pStyle w:val="a3"/>
        <w:numPr>
          <w:ilvl w:val="0"/>
          <w:numId w:val="19"/>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С</w:t>
      </w:r>
      <w:r w:rsidR="006958D8" w:rsidRPr="004D53AD">
        <w:rPr>
          <w:rFonts w:ascii="Times New Roman" w:hAnsi="Times New Roman" w:cs="Times New Roman"/>
          <w:bCs/>
          <w:color w:val="000000" w:themeColor="text1"/>
          <w:sz w:val="20"/>
          <w:szCs w:val="20"/>
        </w:rPr>
        <w:t xml:space="preserve">уб’єкт у сфері медіа, що здійснює мовлення без використання радіочастотного спектра ТОВ «МІСЬКА ТРК «ЧЕРНІВЦІ», м. Чернівці (лінійне медіа, позивні: «Сі чотири») </w:t>
      </w:r>
      <w:r w:rsidRPr="004D53AD">
        <w:rPr>
          <w:rFonts w:ascii="Times New Roman" w:hAnsi="Times New Roman" w:cs="Times New Roman"/>
          <w:bCs/>
          <w:color w:val="000000" w:themeColor="text1"/>
          <w:sz w:val="20"/>
          <w:szCs w:val="20"/>
        </w:rPr>
        <w:t>–</w:t>
      </w:r>
      <w:r w:rsidR="006958D8" w:rsidRPr="004D53AD">
        <w:rPr>
          <w:rFonts w:ascii="Times New Roman" w:hAnsi="Times New Roman" w:cs="Times New Roman"/>
          <w:bCs/>
          <w:color w:val="000000" w:themeColor="text1"/>
          <w:sz w:val="20"/>
          <w:szCs w:val="20"/>
        </w:rPr>
        <w:t xml:space="preserve"> інтернет-мовлення (ОТТ). Рішення НР № 2410 від 13.11.2025;</w:t>
      </w:r>
    </w:p>
    <w:p w14:paraId="053EFB52" w14:textId="6F26B5C5" w:rsidR="00CB1DB9" w:rsidRPr="004D53AD" w:rsidRDefault="006841FE" w:rsidP="00F72B55">
      <w:pPr>
        <w:pStyle w:val="a3"/>
        <w:numPr>
          <w:ilvl w:val="0"/>
          <w:numId w:val="19"/>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С</w:t>
      </w:r>
      <w:r w:rsidR="00BB5C53" w:rsidRPr="004D53AD">
        <w:rPr>
          <w:rFonts w:ascii="Times New Roman" w:hAnsi="Times New Roman" w:cs="Times New Roman"/>
          <w:bCs/>
          <w:color w:val="000000" w:themeColor="text1"/>
          <w:sz w:val="20"/>
          <w:szCs w:val="20"/>
        </w:rPr>
        <w:t>уб’єкт у сфері медіа, що здійснює мовлення без використання радіочастотного спектра ФОП ГОЛУНГ</w:t>
      </w:r>
      <w:r w:rsidR="00BB628A" w:rsidRPr="004D53AD">
        <w:rPr>
          <w:rFonts w:ascii="Times New Roman" w:hAnsi="Times New Roman" w:cs="Times New Roman"/>
          <w:bCs/>
          <w:color w:val="000000" w:themeColor="text1"/>
          <w:sz w:val="20"/>
          <w:szCs w:val="20"/>
        </w:rPr>
        <w:t>А</w:t>
      </w:r>
      <w:r w:rsidR="00BB5C53" w:rsidRPr="004D53AD">
        <w:rPr>
          <w:rFonts w:ascii="Times New Roman" w:hAnsi="Times New Roman" w:cs="Times New Roman"/>
          <w:bCs/>
          <w:color w:val="000000" w:themeColor="text1"/>
          <w:sz w:val="20"/>
          <w:szCs w:val="20"/>
        </w:rPr>
        <w:t xml:space="preserve"> В. С., с. Банилів-Підгірний Чернівецької обл. (лінійне медіа, позивні: «Ванда FM Україна») </w:t>
      </w:r>
      <w:r w:rsidRPr="004D53AD">
        <w:rPr>
          <w:rFonts w:ascii="Times New Roman" w:hAnsi="Times New Roman" w:cs="Times New Roman"/>
          <w:bCs/>
          <w:color w:val="000000" w:themeColor="text1"/>
          <w:sz w:val="20"/>
          <w:szCs w:val="20"/>
        </w:rPr>
        <w:t>–</w:t>
      </w:r>
      <w:r w:rsidR="00BB5C53" w:rsidRPr="004D53AD">
        <w:rPr>
          <w:rFonts w:ascii="Times New Roman" w:hAnsi="Times New Roman" w:cs="Times New Roman"/>
          <w:bCs/>
          <w:color w:val="000000" w:themeColor="text1"/>
          <w:sz w:val="20"/>
          <w:szCs w:val="20"/>
        </w:rPr>
        <w:t xml:space="preserve"> інтернет-мовлення (ОТТ). Рішення НР № 2411 від 13.11.2025;</w:t>
      </w:r>
    </w:p>
    <w:p w14:paraId="32CE1303" w14:textId="7D28CB96" w:rsidR="006A5BE1" w:rsidRPr="004D53AD" w:rsidRDefault="006841FE" w:rsidP="00F72B55">
      <w:pPr>
        <w:pStyle w:val="a3"/>
        <w:numPr>
          <w:ilvl w:val="0"/>
          <w:numId w:val="19"/>
        </w:numPr>
        <w:spacing w:after="0" w:line="240" w:lineRule="auto"/>
        <w:jc w:val="both"/>
        <w:rPr>
          <w:rFonts w:ascii="Times New Roman" w:hAnsi="Times New Roman" w:cs="Times New Roman"/>
          <w:bCs/>
          <w:color w:val="000000" w:themeColor="text1"/>
          <w:sz w:val="20"/>
          <w:szCs w:val="20"/>
        </w:rPr>
      </w:pPr>
      <w:r w:rsidRPr="004D53AD">
        <w:rPr>
          <w:rFonts w:ascii="Times New Roman" w:hAnsi="Times New Roman" w:cs="Times New Roman"/>
          <w:bCs/>
          <w:color w:val="000000" w:themeColor="text1"/>
          <w:sz w:val="20"/>
          <w:szCs w:val="20"/>
        </w:rPr>
        <w:t>С</w:t>
      </w:r>
      <w:r w:rsidR="006A5BE1" w:rsidRPr="004D53AD">
        <w:rPr>
          <w:rFonts w:ascii="Times New Roman" w:hAnsi="Times New Roman" w:cs="Times New Roman"/>
          <w:bCs/>
          <w:color w:val="000000" w:themeColor="text1"/>
          <w:sz w:val="20"/>
          <w:szCs w:val="20"/>
        </w:rPr>
        <w:t>уб’єкт у сфері медіа, що здійснює мовлення без використання радіочастотного спектра</w:t>
      </w:r>
      <w:r w:rsidR="006A5BE1" w:rsidRPr="004D53AD">
        <w:rPr>
          <w:rFonts w:ascii="Times New Roman" w:hAnsi="Times New Roman" w:cs="Times New Roman"/>
          <w:sz w:val="20"/>
          <w:szCs w:val="20"/>
        </w:rPr>
        <w:t xml:space="preserve"> </w:t>
      </w:r>
      <w:r w:rsidR="006A5BE1" w:rsidRPr="004D53AD">
        <w:rPr>
          <w:rFonts w:ascii="Times New Roman" w:hAnsi="Times New Roman" w:cs="Times New Roman"/>
          <w:bCs/>
          <w:color w:val="000000" w:themeColor="text1"/>
          <w:sz w:val="20"/>
          <w:szCs w:val="20"/>
        </w:rPr>
        <w:t xml:space="preserve">ТОВ «Буковинська хвиля», м. Чернівці (лінійне медіа, позивні: «Буковинська хвиля») </w:t>
      </w:r>
      <w:r w:rsidRPr="004D53AD">
        <w:rPr>
          <w:rFonts w:ascii="Times New Roman" w:hAnsi="Times New Roman" w:cs="Times New Roman"/>
          <w:bCs/>
          <w:color w:val="000000" w:themeColor="text1"/>
          <w:sz w:val="20"/>
          <w:szCs w:val="20"/>
        </w:rPr>
        <w:t>–</w:t>
      </w:r>
      <w:r w:rsidR="006A5BE1" w:rsidRPr="004D53AD">
        <w:rPr>
          <w:rFonts w:ascii="Times New Roman" w:hAnsi="Times New Roman" w:cs="Times New Roman"/>
          <w:bCs/>
          <w:color w:val="000000" w:themeColor="text1"/>
          <w:sz w:val="20"/>
          <w:szCs w:val="20"/>
        </w:rPr>
        <w:t xml:space="preserve"> інтернет-мовлення (ОТТ). Рішення НР № 2718 від 11.12.2025</w:t>
      </w:r>
      <w:r w:rsidR="006B5567" w:rsidRPr="004D53AD">
        <w:rPr>
          <w:rFonts w:ascii="Times New Roman" w:hAnsi="Times New Roman" w:cs="Times New Roman"/>
          <w:bCs/>
          <w:color w:val="000000" w:themeColor="text1"/>
          <w:sz w:val="20"/>
          <w:szCs w:val="20"/>
        </w:rPr>
        <w:t>;</w:t>
      </w:r>
    </w:p>
    <w:p w14:paraId="09F1F6C4" w14:textId="6760E1E2" w:rsidR="00883037" w:rsidRPr="004D53AD" w:rsidRDefault="00883037" w:rsidP="00F72B55">
      <w:pPr>
        <w:pStyle w:val="a3"/>
        <w:numPr>
          <w:ilvl w:val="0"/>
          <w:numId w:val="4"/>
        </w:numPr>
        <w:spacing w:after="0" w:line="240" w:lineRule="auto"/>
        <w:jc w:val="both"/>
        <w:rPr>
          <w:rFonts w:ascii="Times New Roman" w:hAnsi="Times New Roman" w:cs="Times New Roman"/>
          <w:b/>
          <w:color w:val="000000" w:themeColor="text1"/>
          <w:sz w:val="20"/>
          <w:szCs w:val="20"/>
        </w:rPr>
      </w:pPr>
      <w:r w:rsidRPr="004D53AD">
        <w:rPr>
          <w:rFonts w:ascii="Times New Roman" w:hAnsi="Times New Roman" w:cs="Times New Roman"/>
          <w:b/>
          <w:sz w:val="20"/>
          <w:szCs w:val="20"/>
          <w:u w:val="single"/>
        </w:rPr>
        <w:t xml:space="preserve">рішення щодо внесення змін до Реєстру суб’єктів у сфері медіа </w:t>
      </w:r>
      <w:r w:rsidR="006841FE" w:rsidRPr="004D53AD">
        <w:rPr>
          <w:rFonts w:ascii="Times New Roman" w:hAnsi="Times New Roman" w:cs="Times New Roman"/>
          <w:b/>
          <w:sz w:val="20"/>
          <w:szCs w:val="20"/>
          <w:u w:val="single"/>
        </w:rPr>
        <w:t>–</w:t>
      </w:r>
      <w:r w:rsidRPr="004D53AD">
        <w:rPr>
          <w:rFonts w:ascii="Times New Roman" w:hAnsi="Times New Roman" w:cs="Times New Roman"/>
          <w:b/>
          <w:sz w:val="20"/>
          <w:szCs w:val="20"/>
          <w:u w:val="single"/>
        </w:rPr>
        <w:t xml:space="preserve"> </w:t>
      </w:r>
      <w:r w:rsidR="006A5BE1" w:rsidRPr="004D53AD">
        <w:rPr>
          <w:rFonts w:ascii="Times New Roman" w:hAnsi="Times New Roman" w:cs="Times New Roman"/>
          <w:b/>
          <w:sz w:val="20"/>
          <w:szCs w:val="20"/>
          <w:u w:val="single"/>
        </w:rPr>
        <w:t>2</w:t>
      </w:r>
      <w:r w:rsidRPr="004D53AD">
        <w:rPr>
          <w:rFonts w:ascii="Times New Roman" w:hAnsi="Times New Roman" w:cs="Times New Roman"/>
          <w:b/>
          <w:sz w:val="20"/>
          <w:szCs w:val="20"/>
          <w:u w:val="single"/>
        </w:rPr>
        <w:t>:</w:t>
      </w:r>
    </w:p>
    <w:p w14:paraId="3FA71DFF" w14:textId="3B1834C9" w:rsidR="004C4350" w:rsidRPr="004D53AD" w:rsidRDefault="003529D2" w:rsidP="00F72B55">
      <w:pPr>
        <w:pStyle w:val="a3"/>
        <w:numPr>
          <w:ilvl w:val="0"/>
          <w:numId w:val="6"/>
        </w:numPr>
        <w:spacing w:after="0" w:line="240" w:lineRule="auto"/>
        <w:jc w:val="both"/>
        <w:rPr>
          <w:rFonts w:ascii="Times New Roman" w:hAnsi="Times New Roman" w:cs="Times New Roman"/>
          <w:b/>
          <w:color w:val="000000" w:themeColor="text1"/>
          <w:kern w:val="2"/>
          <w:sz w:val="20"/>
          <w:szCs w:val="20"/>
        </w:rPr>
      </w:pPr>
      <w:r w:rsidRPr="004D53AD">
        <w:rPr>
          <w:rFonts w:ascii="Times New Roman" w:hAnsi="Times New Roman" w:cs="Times New Roman"/>
          <w:bCs/>
          <w:color w:val="000000" w:themeColor="text1"/>
          <w:sz w:val="20"/>
          <w:szCs w:val="20"/>
        </w:rPr>
        <w:t xml:space="preserve">ПП «МЕДІА-ЦЕНТР «ХОТИНСЬКІ ВІСТІ», м. Хотин Чернівецької обл. у зв’язку зі зміною періодичності виходу примірників. Рішення НР № 239 від 23.01.2025; </w:t>
      </w:r>
    </w:p>
    <w:p w14:paraId="26B29670" w14:textId="6C1E28A9" w:rsidR="00883037" w:rsidRPr="004D53AD" w:rsidRDefault="00290B69" w:rsidP="00F72B55">
      <w:pPr>
        <w:pStyle w:val="a3"/>
        <w:numPr>
          <w:ilvl w:val="0"/>
          <w:numId w:val="6"/>
        </w:numPr>
        <w:spacing w:after="0" w:line="240" w:lineRule="auto"/>
        <w:jc w:val="both"/>
        <w:rPr>
          <w:rFonts w:ascii="Times New Roman" w:hAnsi="Times New Roman" w:cs="Times New Roman"/>
          <w:b/>
          <w:color w:val="000000" w:themeColor="text1"/>
          <w:kern w:val="2"/>
          <w:sz w:val="20"/>
          <w:szCs w:val="20"/>
        </w:rPr>
      </w:pPr>
      <w:r w:rsidRPr="004D53AD">
        <w:rPr>
          <w:rFonts w:ascii="Times New Roman" w:hAnsi="Times New Roman" w:cs="Times New Roman"/>
          <w:bCs/>
          <w:color w:val="000000" w:themeColor="text1"/>
          <w:sz w:val="20"/>
          <w:szCs w:val="20"/>
        </w:rPr>
        <w:lastRenderedPageBreak/>
        <w:t xml:space="preserve">ПП «ГАЗЕТА «РІДНЕ СЛОВО», с-ще Кельменці Чернівецької обл. </w:t>
      </w:r>
      <w:r w:rsidRPr="004D53AD">
        <w:rPr>
          <w:rFonts w:ascii="Times New Roman" w:hAnsi="Times New Roman" w:cs="Times New Roman"/>
          <w:color w:val="000000" w:themeColor="text1"/>
          <w:sz w:val="20"/>
          <w:szCs w:val="20"/>
        </w:rPr>
        <w:t>у зв’язку зі зміною періодичності виходу примірників. Рішення НР № 474 від 27.02.2025</w:t>
      </w:r>
      <w:r w:rsidR="00BB628A" w:rsidRPr="004D53AD">
        <w:rPr>
          <w:rFonts w:ascii="Times New Roman" w:hAnsi="Times New Roman" w:cs="Times New Roman"/>
          <w:color w:val="000000" w:themeColor="text1"/>
          <w:sz w:val="20"/>
          <w:szCs w:val="20"/>
        </w:rPr>
        <w:t>.</w:t>
      </w:r>
      <w:r w:rsidR="003529D2" w:rsidRPr="004D53AD">
        <w:rPr>
          <w:rFonts w:ascii="Times New Roman" w:hAnsi="Times New Roman" w:cs="Times New Roman"/>
          <w:bCs/>
          <w:color w:val="000000" w:themeColor="text1"/>
          <w:sz w:val="20"/>
          <w:szCs w:val="20"/>
        </w:rPr>
        <w:t xml:space="preserve"> </w:t>
      </w:r>
      <w:r w:rsidR="003529D2" w:rsidRPr="004D53AD">
        <w:rPr>
          <w:rFonts w:ascii="Times New Roman" w:hAnsi="Times New Roman" w:cs="Times New Roman"/>
          <w:b/>
          <w:color w:val="000000" w:themeColor="text1"/>
          <w:kern w:val="2"/>
          <w:sz w:val="20"/>
          <w:szCs w:val="20"/>
        </w:rPr>
        <w:t xml:space="preserve"> </w:t>
      </w:r>
    </w:p>
    <w:p w14:paraId="6ED5C77C" w14:textId="01BA49A3" w:rsidR="0048176F" w:rsidRPr="004D53AD" w:rsidRDefault="00A076A2" w:rsidP="00DC0002">
      <w:pPr>
        <w:spacing w:after="0" w:line="240" w:lineRule="auto"/>
        <w:ind w:firstLine="567"/>
        <w:jc w:val="both"/>
        <w:rPr>
          <w:rFonts w:ascii="Times New Roman" w:eastAsia="Times New Roman" w:hAnsi="Times New Roman" w:cs="Times New Roman"/>
          <w:i/>
          <w:sz w:val="20"/>
          <w:szCs w:val="20"/>
          <w:lang w:eastAsia="ru-RU"/>
        </w:rPr>
      </w:pPr>
      <w:r w:rsidRPr="004D53AD">
        <w:rPr>
          <w:rFonts w:ascii="Times New Roman" w:eastAsia="Times New Roman" w:hAnsi="Times New Roman" w:cs="Times New Roman"/>
          <w:i/>
          <w:sz w:val="20"/>
          <w:szCs w:val="20"/>
          <w:lang w:eastAsia="ru-RU"/>
        </w:rPr>
        <w:t>(Інформацію про рішення Національної ради щодо реєстрантів можна переглянути на ст. 10 Додатку до річного Звіту)</w:t>
      </w:r>
    </w:p>
    <w:p w14:paraId="5970C804" w14:textId="77777777" w:rsidR="00A076A2" w:rsidRPr="004D53AD" w:rsidRDefault="00A076A2" w:rsidP="00DC0002">
      <w:pPr>
        <w:spacing w:after="0" w:line="240" w:lineRule="auto"/>
        <w:ind w:firstLine="567"/>
        <w:jc w:val="both"/>
        <w:rPr>
          <w:rFonts w:ascii="Times New Roman" w:hAnsi="Times New Roman" w:cs="Times New Roman"/>
          <w:b/>
          <w:color w:val="000000" w:themeColor="text1"/>
          <w:sz w:val="20"/>
          <w:szCs w:val="20"/>
        </w:rPr>
      </w:pPr>
    </w:p>
    <w:p w14:paraId="3CFE2C53" w14:textId="3A6CDE03" w:rsidR="007D06DF" w:rsidRPr="004D53AD" w:rsidRDefault="006C610B" w:rsidP="00DC0002">
      <w:pPr>
        <w:spacing w:after="0" w:line="240" w:lineRule="auto"/>
        <w:ind w:firstLine="567"/>
        <w:jc w:val="both"/>
        <w:rPr>
          <w:rFonts w:ascii="Times New Roman" w:hAnsi="Times New Roman" w:cs="Times New Roman"/>
          <w:b/>
          <w:bCs/>
          <w:sz w:val="20"/>
          <w:szCs w:val="20"/>
        </w:rPr>
      </w:pPr>
      <w:r w:rsidRPr="004D53AD">
        <w:rPr>
          <w:rFonts w:ascii="Times New Roman" w:hAnsi="Times New Roman" w:cs="Times New Roman"/>
          <w:b/>
          <w:bCs/>
          <w:sz w:val="20"/>
          <w:szCs w:val="20"/>
        </w:rPr>
        <w:t xml:space="preserve">2.3. </w:t>
      </w:r>
      <w:r w:rsidR="00170345" w:rsidRPr="004D53AD">
        <w:rPr>
          <w:rFonts w:ascii="Times New Roman" w:hAnsi="Times New Roman" w:cs="Times New Roman"/>
          <w:b/>
          <w:bCs/>
          <w:sz w:val="20"/>
          <w:szCs w:val="20"/>
        </w:rPr>
        <w:t>Інші рішення Національної ради, які стосувалися медіапростору Чернівецької області</w:t>
      </w:r>
    </w:p>
    <w:p w14:paraId="0A420BA4" w14:textId="77777777" w:rsidR="006841FE" w:rsidRPr="004D53AD" w:rsidRDefault="006841FE" w:rsidP="00DC0002">
      <w:pPr>
        <w:spacing w:after="0" w:line="240" w:lineRule="auto"/>
        <w:ind w:firstLine="567"/>
        <w:jc w:val="both"/>
        <w:rPr>
          <w:rFonts w:ascii="Times New Roman" w:hAnsi="Times New Roman" w:cs="Times New Roman"/>
          <w:b/>
          <w:bCs/>
          <w:sz w:val="20"/>
          <w:szCs w:val="20"/>
        </w:rPr>
      </w:pPr>
    </w:p>
    <w:p w14:paraId="08ADF319" w14:textId="44599B14" w:rsidR="00B4581D" w:rsidRPr="004D53AD" w:rsidRDefault="00B4581D" w:rsidP="00F72B55">
      <w:pPr>
        <w:pStyle w:val="a3"/>
        <w:numPr>
          <w:ilvl w:val="0"/>
          <w:numId w:val="9"/>
        </w:numPr>
        <w:spacing w:after="0" w:line="240" w:lineRule="auto"/>
        <w:jc w:val="both"/>
        <w:rPr>
          <w:rFonts w:ascii="Times New Roman" w:hAnsi="Times New Roman" w:cs="Times New Roman"/>
          <w:b/>
          <w:bCs/>
          <w:sz w:val="20"/>
          <w:szCs w:val="20"/>
          <w:u w:val="single"/>
        </w:rPr>
      </w:pPr>
      <w:r w:rsidRPr="004D53AD">
        <w:rPr>
          <w:rFonts w:ascii="Times New Roman" w:hAnsi="Times New Roman" w:cs="Times New Roman"/>
          <w:b/>
          <w:bCs/>
          <w:sz w:val="20"/>
          <w:szCs w:val="20"/>
          <w:u w:val="single"/>
        </w:rPr>
        <w:t>рішення про оголошення конкурсу</w:t>
      </w:r>
      <w:r w:rsidR="006B5567" w:rsidRPr="004D53AD">
        <w:rPr>
          <w:rFonts w:ascii="Times New Roman" w:hAnsi="Times New Roman" w:cs="Times New Roman"/>
          <w:b/>
          <w:bCs/>
          <w:sz w:val="20"/>
          <w:szCs w:val="20"/>
          <w:u w:val="single"/>
        </w:rPr>
        <w:t xml:space="preserve"> </w:t>
      </w:r>
      <w:r w:rsidR="006B5567" w:rsidRPr="004D53AD">
        <w:rPr>
          <w:rFonts w:ascii="Times New Roman" w:hAnsi="Times New Roman" w:cs="Times New Roman"/>
          <w:b/>
          <w:sz w:val="20"/>
          <w:szCs w:val="20"/>
          <w:u w:val="single"/>
        </w:rPr>
        <w:t>– 3</w:t>
      </w:r>
      <w:r w:rsidRPr="004D53AD">
        <w:rPr>
          <w:rFonts w:ascii="Times New Roman" w:hAnsi="Times New Roman" w:cs="Times New Roman"/>
          <w:b/>
          <w:bCs/>
          <w:sz w:val="20"/>
          <w:szCs w:val="20"/>
          <w:u w:val="single"/>
        </w:rPr>
        <w:t>:</w:t>
      </w:r>
    </w:p>
    <w:p w14:paraId="6A82B3FD" w14:textId="7D05252F" w:rsidR="004C5AA9" w:rsidRPr="004D53AD" w:rsidRDefault="00B4581D" w:rsidP="00F72B55">
      <w:pPr>
        <w:pStyle w:val="a3"/>
        <w:numPr>
          <w:ilvl w:val="0"/>
          <w:numId w:val="15"/>
        </w:numPr>
        <w:spacing w:after="0" w:line="240" w:lineRule="auto"/>
        <w:jc w:val="both"/>
        <w:rPr>
          <w:rFonts w:ascii="Times New Roman" w:hAnsi="Times New Roman" w:cs="Times New Roman"/>
          <w:sz w:val="20"/>
          <w:szCs w:val="20"/>
        </w:rPr>
      </w:pPr>
      <w:r w:rsidRPr="004D53AD">
        <w:rPr>
          <w:rFonts w:ascii="Times New Roman" w:hAnsi="Times New Roman" w:cs="Times New Roman"/>
          <w:sz w:val="20"/>
          <w:szCs w:val="20"/>
        </w:rPr>
        <w:t xml:space="preserve">Рішенням НР № 1391 від 26.06.2025 оголошено конкурс на отримання ліцензії на мовлення </w:t>
      </w:r>
      <w:r w:rsidRPr="004D53AD">
        <w:rPr>
          <w:rFonts w:ascii="Times New Roman" w:hAnsi="Times New Roman" w:cs="Times New Roman"/>
          <w:iCs/>
          <w:sz w:val="20"/>
          <w:szCs w:val="20"/>
        </w:rPr>
        <w:t>з використанням радіочастотного спектра на вільних радіоканалах у м. Новодністровськ на частоті 89,2 МГц;</w:t>
      </w:r>
      <w:r w:rsidRPr="004D53AD">
        <w:rPr>
          <w:rFonts w:ascii="Times New Roman" w:hAnsi="Times New Roman" w:cs="Times New Roman"/>
          <w:sz w:val="20"/>
          <w:szCs w:val="20"/>
        </w:rPr>
        <w:t xml:space="preserve"> </w:t>
      </w:r>
    </w:p>
    <w:p w14:paraId="2DA3E284" w14:textId="02E3C4C7" w:rsidR="00B4581D" w:rsidRPr="004D53AD" w:rsidRDefault="004C5AA9" w:rsidP="00F72B55">
      <w:pPr>
        <w:pStyle w:val="a3"/>
        <w:numPr>
          <w:ilvl w:val="0"/>
          <w:numId w:val="15"/>
        </w:numPr>
        <w:spacing w:after="0" w:line="240" w:lineRule="auto"/>
        <w:jc w:val="both"/>
        <w:rPr>
          <w:rFonts w:ascii="Times New Roman" w:hAnsi="Times New Roman" w:cs="Times New Roman"/>
          <w:sz w:val="20"/>
          <w:szCs w:val="20"/>
        </w:rPr>
      </w:pPr>
      <w:r w:rsidRPr="004D53AD">
        <w:rPr>
          <w:rFonts w:ascii="Times New Roman" w:hAnsi="Times New Roman" w:cs="Times New Roman"/>
          <w:sz w:val="20"/>
          <w:szCs w:val="20"/>
        </w:rPr>
        <w:t xml:space="preserve">Рішенням НР № 1514 від 17.07.2025 оголошено конкурс на отримання ліцензії на мовлення </w:t>
      </w:r>
      <w:r w:rsidRPr="004D53AD">
        <w:rPr>
          <w:rFonts w:ascii="Times New Roman" w:hAnsi="Times New Roman" w:cs="Times New Roman"/>
          <w:iCs/>
          <w:sz w:val="20"/>
          <w:szCs w:val="20"/>
        </w:rPr>
        <w:t>з використанням радіочастотного спектра на вільних радіоканалах у м. Чернівці на частотах 88,0 МГц та 89,1 МГц;</w:t>
      </w:r>
      <w:r w:rsidR="008108A9" w:rsidRPr="004D53AD">
        <w:rPr>
          <w:sz w:val="20"/>
          <w:szCs w:val="20"/>
        </w:rPr>
        <w:t xml:space="preserve"> </w:t>
      </w:r>
    </w:p>
    <w:p w14:paraId="73A94016" w14:textId="3ABF4164" w:rsidR="0048176F" w:rsidRPr="004D53AD" w:rsidRDefault="0048176F" w:rsidP="00F72B55">
      <w:pPr>
        <w:pStyle w:val="a3"/>
        <w:numPr>
          <w:ilvl w:val="0"/>
          <w:numId w:val="15"/>
        </w:numPr>
        <w:spacing w:after="0" w:line="240" w:lineRule="auto"/>
        <w:jc w:val="both"/>
        <w:rPr>
          <w:rFonts w:ascii="Times New Roman" w:hAnsi="Times New Roman" w:cs="Times New Roman"/>
          <w:sz w:val="20"/>
          <w:szCs w:val="20"/>
        </w:rPr>
      </w:pPr>
      <w:r w:rsidRPr="004D53AD">
        <w:rPr>
          <w:rFonts w:ascii="Times New Roman" w:hAnsi="Times New Roman" w:cs="Times New Roman"/>
          <w:sz w:val="20"/>
          <w:szCs w:val="20"/>
        </w:rPr>
        <w:t xml:space="preserve">Рішенням НР № 2180 від 23.10.2025 оголошено конкурс на отримання ліцензії на мовлення з використанням радіочастотного спектра на вільних радіоканалах у смт Кельменці на частоті 98,5 МГц та у м. Чернівці на частоті 93,4 МГц; </w:t>
      </w:r>
    </w:p>
    <w:p w14:paraId="444A06F9" w14:textId="2D3112A4" w:rsidR="00571859" w:rsidRPr="004D53AD" w:rsidRDefault="00571859" w:rsidP="00F72B55">
      <w:pPr>
        <w:pStyle w:val="a3"/>
        <w:numPr>
          <w:ilvl w:val="0"/>
          <w:numId w:val="9"/>
        </w:numPr>
        <w:spacing w:after="0" w:line="240" w:lineRule="auto"/>
        <w:jc w:val="both"/>
        <w:rPr>
          <w:rFonts w:ascii="Times New Roman" w:hAnsi="Times New Roman" w:cs="Times New Roman"/>
          <w:b/>
          <w:bCs/>
          <w:sz w:val="20"/>
          <w:szCs w:val="20"/>
        </w:rPr>
      </w:pPr>
      <w:r w:rsidRPr="004D53AD">
        <w:rPr>
          <w:rFonts w:ascii="Times New Roman" w:hAnsi="Times New Roman" w:cs="Times New Roman"/>
          <w:b/>
          <w:bCs/>
          <w:sz w:val="20"/>
          <w:szCs w:val="20"/>
          <w:u w:val="single"/>
        </w:rPr>
        <w:t>рішення про допуск претендентів до конкурсу</w:t>
      </w:r>
      <w:r w:rsidR="006B5567" w:rsidRPr="004D53AD">
        <w:rPr>
          <w:rFonts w:ascii="Times New Roman" w:hAnsi="Times New Roman" w:cs="Times New Roman"/>
          <w:b/>
          <w:bCs/>
          <w:sz w:val="20"/>
          <w:szCs w:val="20"/>
          <w:u w:val="single"/>
        </w:rPr>
        <w:t xml:space="preserve"> </w:t>
      </w:r>
      <w:r w:rsidR="006B5567" w:rsidRPr="004D53AD">
        <w:rPr>
          <w:rFonts w:ascii="Times New Roman" w:hAnsi="Times New Roman" w:cs="Times New Roman"/>
          <w:b/>
          <w:sz w:val="20"/>
          <w:szCs w:val="20"/>
          <w:u w:val="single"/>
        </w:rPr>
        <w:t>– 3</w:t>
      </w:r>
      <w:r w:rsidRPr="004D53AD">
        <w:rPr>
          <w:rFonts w:ascii="Times New Roman" w:hAnsi="Times New Roman" w:cs="Times New Roman"/>
          <w:b/>
          <w:bCs/>
          <w:sz w:val="20"/>
          <w:szCs w:val="20"/>
        </w:rPr>
        <w:t>:</w:t>
      </w:r>
    </w:p>
    <w:p w14:paraId="4F5AFD9A" w14:textId="6FCAC3A0" w:rsidR="00330925" w:rsidRPr="004D53AD" w:rsidRDefault="00563B62" w:rsidP="00F72B55">
      <w:pPr>
        <w:pStyle w:val="a3"/>
        <w:numPr>
          <w:ilvl w:val="0"/>
          <w:numId w:val="10"/>
        </w:numPr>
        <w:spacing w:after="0" w:line="240" w:lineRule="auto"/>
        <w:jc w:val="both"/>
        <w:rPr>
          <w:rFonts w:ascii="Times New Roman" w:hAnsi="Times New Roman" w:cs="Times New Roman"/>
          <w:iCs/>
          <w:sz w:val="20"/>
          <w:szCs w:val="20"/>
        </w:rPr>
      </w:pPr>
      <w:r w:rsidRPr="004D53AD">
        <w:rPr>
          <w:rFonts w:ascii="Times New Roman" w:hAnsi="Times New Roman" w:cs="Times New Roman"/>
          <w:sz w:val="20"/>
          <w:szCs w:val="20"/>
        </w:rPr>
        <w:t xml:space="preserve">Рішенням НР № 497 від 13.03.2025 р. Національна рада ухвалила допустити претендентів до конкурсу </w:t>
      </w:r>
      <w:bookmarkStart w:id="4" w:name="_Hlk186017633"/>
      <w:r w:rsidRPr="004D53AD">
        <w:rPr>
          <w:rFonts w:ascii="Times New Roman" w:hAnsi="Times New Roman" w:cs="Times New Roman"/>
          <w:sz w:val="20"/>
          <w:szCs w:val="20"/>
        </w:rPr>
        <w:t xml:space="preserve">на отримання ліцензії на мовлення </w:t>
      </w:r>
      <w:r w:rsidRPr="004D53AD">
        <w:rPr>
          <w:rFonts w:ascii="Times New Roman" w:hAnsi="Times New Roman" w:cs="Times New Roman"/>
          <w:iCs/>
          <w:sz w:val="20"/>
          <w:szCs w:val="20"/>
        </w:rPr>
        <w:t>з використанням радіочастотного спектра на вільних радіоканалах (для розвитку загальнонаціональних та регіональних</w:t>
      </w:r>
      <w:r w:rsidRPr="004D53AD">
        <w:rPr>
          <w:rFonts w:ascii="Times New Roman" w:hAnsi="Times New Roman" w:cs="Times New Roman"/>
          <w:sz w:val="20"/>
          <w:szCs w:val="20"/>
        </w:rPr>
        <w:t xml:space="preserve"> </w:t>
      </w:r>
      <w:r w:rsidRPr="004D53AD">
        <w:rPr>
          <w:rFonts w:ascii="Times New Roman" w:hAnsi="Times New Roman" w:cs="Times New Roman"/>
          <w:iCs/>
          <w:sz w:val="20"/>
          <w:szCs w:val="20"/>
        </w:rPr>
        <w:t>мереж)</w:t>
      </w:r>
      <w:bookmarkEnd w:id="4"/>
      <w:r w:rsidRPr="004D53AD">
        <w:rPr>
          <w:rFonts w:ascii="Times New Roman" w:hAnsi="Times New Roman" w:cs="Times New Roman"/>
          <w:iCs/>
          <w:sz w:val="20"/>
          <w:szCs w:val="20"/>
        </w:rPr>
        <w:t>,</w:t>
      </w:r>
      <w:r w:rsidRPr="004D53AD">
        <w:rPr>
          <w:rFonts w:ascii="Times New Roman" w:hAnsi="Times New Roman" w:cs="Times New Roman"/>
          <w:i/>
          <w:sz w:val="20"/>
          <w:szCs w:val="20"/>
        </w:rPr>
        <w:t xml:space="preserve"> </w:t>
      </w:r>
      <w:r w:rsidRPr="004D53AD">
        <w:rPr>
          <w:rFonts w:ascii="Times New Roman" w:hAnsi="Times New Roman" w:cs="Times New Roman"/>
          <w:iCs/>
          <w:sz w:val="20"/>
          <w:szCs w:val="20"/>
        </w:rPr>
        <w:t xml:space="preserve">оголошеного рішенням НР від </w:t>
      </w:r>
      <w:bookmarkStart w:id="5" w:name="_Hlk156554253"/>
      <w:r w:rsidRPr="004D53AD">
        <w:rPr>
          <w:rFonts w:ascii="Times New Roman" w:hAnsi="Times New Roman" w:cs="Times New Roman"/>
          <w:iCs/>
          <w:sz w:val="20"/>
          <w:szCs w:val="20"/>
          <w:lang w:val="ru-RU"/>
        </w:rPr>
        <w:t>2</w:t>
      </w:r>
      <w:r w:rsidRPr="004D53AD">
        <w:rPr>
          <w:rFonts w:ascii="Times New Roman" w:hAnsi="Times New Roman" w:cs="Times New Roman"/>
          <w:iCs/>
          <w:sz w:val="20"/>
          <w:szCs w:val="20"/>
        </w:rPr>
        <w:t>8.</w:t>
      </w:r>
      <w:r w:rsidRPr="004D53AD">
        <w:rPr>
          <w:rFonts w:ascii="Times New Roman" w:hAnsi="Times New Roman" w:cs="Times New Roman"/>
          <w:iCs/>
          <w:sz w:val="20"/>
          <w:szCs w:val="20"/>
          <w:lang w:val="ru-RU"/>
        </w:rPr>
        <w:t>1</w:t>
      </w:r>
      <w:r w:rsidRPr="004D53AD">
        <w:rPr>
          <w:rFonts w:ascii="Times New Roman" w:hAnsi="Times New Roman" w:cs="Times New Roman"/>
          <w:iCs/>
          <w:sz w:val="20"/>
          <w:szCs w:val="20"/>
        </w:rPr>
        <w:t xml:space="preserve">1.2024 № </w:t>
      </w:r>
      <w:bookmarkEnd w:id="5"/>
      <w:r w:rsidRPr="004D53AD">
        <w:rPr>
          <w:rFonts w:ascii="Times New Roman" w:hAnsi="Times New Roman" w:cs="Times New Roman"/>
          <w:iCs/>
          <w:sz w:val="20"/>
          <w:szCs w:val="20"/>
        </w:rPr>
        <w:t>3115</w:t>
      </w:r>
      <w:r w:rsidR="00330925" w:rsidRPr="004D53AD">
        <w:rPr>
          <w:rFonts w:ascii="Times New Roman" w:hAnsi="Times New Roman" w:cs="Times New Roman"/>
          <w:iCs/>
          <w:sz w:val="20"/>
          <w:szCs w:val="20"/>
        </w:rPr>
        <w:t xml:space="preserve">. </w:t>
      </w:r>
    </w:p>
    <w:p w14:paraId="3123C5B8" w14:textId="219C2ED9" w:rsidR="00CA39B5" w:rsidRPr="004D53AD" w:rsidRDefault="00CA39B5" w:rsidP="00F72B55">
      <w:pPr>
        <w:pStyle w:val="a3"/>
        <w:numPr>
          <w:ilvl w:val="0"/>
          <w:numId w:val="10"/>
        </w:numPr>
        <w:spacing w:after="0" w:line="240" w:lineRule="auto"/>
        <w:jc w:val="both"/>
        <w:rPr>
          <w:rFonts w:ascii="Times New Roman" w:hAnsi="Times New Roman" w:cs="Times New Roman"/>
          <w:iCs/>
          <w:sz w:val="20"/>
          <w:szCs w:val="20"/>
        </w:rPr>
      </w:pPr>
      <w:r w:rsidRPr="004D53AD">
        <w:rPr>
          <w:rFonts w:ascii="Times New Roman" w:hAnsi="Times New Roman" w:cs="Times New Roman"/>
          <w:sz w:val="20"/>
          <w:szCs w:val="20"/>
        </w:rPr>
        <w:t xml:space="preserve">Рішенням НР № 1919 від 25.09.2025 р. Національна рада ухвалила допустити претендентів до конкурсу на отримання ліцензії на мовлення з використанням радіочастотного спектра на вільних радіоканалах, </w:t>
      </w:r>
      <w:r w:rsidRPr="004D53AD">
        <w:rPr>
          <w:rFonts w:ascii="Times New Roman" w:hAnsi="Times New Roman" w:cs="Times New Roman"/>
          <w:iCs/>
          <w:sz w:val="20"/>
          <w:szCs w:val="20"/>
        </w:rPr>
        <w:t xml:space="preserve">оголошеного рішенням НР від </w:t>
      </w:r>
      <w:r w:rsidRPr="004D53AD">
        <w:rPr>
          <w:rFonts w:ascii="Times New Roman" w:eastAsia="Times New Roman" w:hAnsi="Times New Roman" w:cs="Times New Roman"/>
          <w:iCs/>
          <w:sz w:val="20"/>
          <w:szCs w:val="20"/>
          <w:lang w:eastAsia="ru-RU"/>
        </w:rPr>
        <w:t>26.06.2025 № 1391;</w:t>
      </w:r>
    </w:p>
    <w:p w14:paraId="1728185B" w14:textId="00C8D533" w:rsidR="00E02A5A" w:rsidRPr="004D53AD" w:rsidRDefault="00E02A5A" w:rsidP="00F72B55">
      <w:pPr>
        <w:pStyle w:val="a3"/>
        <w:numPr>
          <w:ilvl w:val="0"/>
          <w:numId w:val="10"/>
        </w:numPr>
        <w:spacing w:after="0" w:line="240" w:lineRule="auto"/>
        <w:jc w:val="both"/>
        <w:rPr>
          <w:rFonts w:ascii="Times New Roman" w:hAnsi="Times New Roman" w:cs="Times New Roman"/>
          <w:iCs/>
          <w:sz w:val="20"/>
          <w:szCs w:val="20"/>
        </w:rPr>
      </w:pPr>
      <w:r w:rsidRPr="004D53AD">
        <w:rPr>
          <w:rFonts w:ascii="Times New Roman" w:hAnsi="Times New Roman" w:cs="Times New Roman"/>
          <w:sz w:val="20"/>
          <w:szCs w:val="20"/>
        </w:rPr>
        <w:t xml:space="preserve">Рішенням НР № 2181 від 23.10.2025 р. Національна рада ухвалила допустити претендентів до конкурсу на отримання ліцензії на мовлення з використанням радіочастотного спектра на вільних радіоканалах, </w:t>
      </w:r>
      <w:r w:rsidRPr="004D53AD">
        <w:rPr>
          <w:rFonts w:ascii="Times New Roman" w:hAnsi="Times New Roman" w:cs="Times New Roman"/>
          <w:iCs/>
          <w:sz w:val="20"/>
          <w:szCs w:val="20"/>
        </w:rPr>
        <w:t>оголошеного рішенням НР від  17.07.2025 № 1514;</w:t>
      </w:r>
    </w:p>
    <w:p w14:paraId="4E108462" w14:textId="6E46CCF0" w:rsidR="00571859" w:rsidRPr="004D53AD" w:rsidRDefault="00571859" w:rsidP="00F72B55">
      <w:pPr>
        <w:pStyle w:val="a3"/>
        <w:numPr>
          <w:ilvl w:val="0"/>
          <w:numId w:val="9"/>
        </w:numPr>
        <w:spacing w:after="0" w:line="240" w:lineRule="auto"/>
        <w:jc w:val="both"/>
        <w:rPr>
          <w:rFonts w:ascii="Times New Roman" w:hAnsi="Times New Roman" w:cs="Times New Roman"/>
          <w:b/>
          <w:bCs/>
          <w:iCs/>
          <w:sz w:val="20"/>
          <w:szCs w:val="20"/>
        </w:rPr>
      </w:pPr>
      <w:r w:rsidRPr="004D53AD">
        <w:rPr>
          <w:rFonts w:ascii="Times New Roman" w:hAnsi="Times New Roman" w:cs="Times New Roman"/>
          <w:b/>
          <w:bCs/>
          <w:iCs/>
          <w:sz w:val="20"/>
          <w:szCs w:val="20"/>
          <w:u w:val="single"/>
        </w:rPr>
        <w:t>рішення про відмову у видачі ліцензії</w:t>
      </w:r>
      <w:r w:rsidRPr="004D53AD">
        <w:rPr>
          <w:rFonts w:ascii="Times New Roman" w:eastAsia="Times New Roman" w:hAnsi="Times New Roman" w:cs="Times New Roman"/>
          <w:b/>
          <w:bCs/>
          <w:iCs/>
          <w:sz w:val="20"/>
          <w:szCs w:val="20"/>
          <w:u w:val="single"/>
          <w:lang w:val="ru-RU" w:eastAsia="ru-RU"/>
        </w:rPr>
        <w:t xml:space="preserve"> </w:t>
      </w:r>
      <w:r w:rsidRPr="004D53AD">
        <w:rPr>
          <w:rFonts w:ascii="Times New Roman" w:hAnsi="Times New Roman" w:cs="Times New Roman"/>
          <w:b/>
          <w:bCs/>
          <w:iCs/>
          <w:sz w:val="20"/>
          <w:szCs w:val="20"/>
          <w:u w:val="single"/>
        </w:rPr>
        <w:t>на мовлення з використанням радіочастотного спектра</w:t>
      </w:r>
      <w:r w:rsidR="006B5567" w:rsidRPr="004D53AD">
        <w:rPr>
          <w:rFonts w:ascii="Times New Roman" w:hAnsi="Times New Roman" w:cs="Times New Roman"/>
          <w:b/>
          <w:bCs/>
          <w:iCs/>
          <w:sz w:val="20"/>
          <w:szCs w:val="20"/>
          <w:u w:val="single"/>
        </w:rPr>
        <w:t xml:space="preserve"> </w:t>
      </w:r>
      <w:r w:rsidR="006B5567" w:rsidRPr="004D53AD">
        <w:rPr>
          <w:rFonts w:ascii="Times New Roman" w:hAnsi="Times New Roman" w:cs="Times New Roman"/>
          <w:b/>
          <w:sz w:val="20"/>
          <w:szCs w:val="20"/>
          <w:u w:val="single"/>
        </w:rPr>
        <w:t>– 25</w:t>
      </w:r>
      <w:r w:rsidRPr="004D53AD">
        <w:rPr>
          <w:rFonts w:ascii="Times New Roman" w:hAnsi="Times New Roman" w:cs="Times New Roman"/>
          <w:b/>
          <w:bCs/>
          <w:iCs/>
          <w:sz w:val="20"/>
          <w:szCs w:val="20"/>
        </w:rPr>
        <w:t>:</w:t>
      </w:r>
    </w:p>
    <w:p w14:paraId="11B2DE75" w14:textId="192C65E4" w:rsidR="00571859" w:rsidRPr="004D53AD" w:rsidRDefault="00571859"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Відмовити ТОВ «ТЕЛЕРАДІОКОМПАНІЯ «ТВА», м. Чернівці, 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611 від 27.03.2025;</w:t>
      </w:r>
    </w:p>
    <w:p w14:paraId="094FF13A" w14:textId="36F0334E" w:rsidR="00571859" w:rsidRPr="004D53AD" w:rsidRDefault="00507052"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ТОВ «ЧЕРНІВЕЦЬКИЙ ПРОМІНЬ», </w:t>
      </w:r>
      <w:r w:rsidRPr="004D53AD">
        <w:rPr>
          <w:rFonts w:ascii="Times New Roman" w:hAnsi="Times New Roman" w:cs="Times New Roman"/>
          <w:bCs/>
          <w:iCs/>
          <w:sz w:val="20"/>
          <w:szCs w:val="20"/>
        </w:rPr>
        <w:t>м. Чернівці,</w:t>
      </w:r>
      <w:r w:rsidRPr="004D53AD">
        <w:rPr>
          <w:rFonts w:ascii="Times New Roman" w:hAnsi="Times New Roman" w:cs="Times New Roman"/>
          <w:iCs/>
          <w:sz w:val="20"/>
          <w:szCs w:val="20"/>
        </w:rPr>
        <w:t xml:space="preserve"> 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612 від 27.03.2025;</w:t>
      </w:r>
    </w:p>
    <w:p w14:paraId="2AB13300" w14:textId="4547FFB5" w:rsidR="00507052" w:rsidRPr="004D53AD" w:rsidRDefault="00507052"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w:t>
      </w:r>
      <w:r w:rsidRPr="004D53AD">
        <w:rPr>
          <w:rFonts w:ascii="Times New Roman" w:hAnsi="Times New Roman" w:cs="Times New Roman"/>
          <w:bCs/>
          <w:iCs/>
          <w:sz w:val="20"/>
          <w:szCs w:val="20"/>
        </w:rPr>
        <w:t xml:space="preserve">ТОВ «РАДІО «КЛАСИКА І ДЖАЗ», м. Київ, </w:t>
      </w:r>
      <w:r w:rsidRPr="004D53AD">
        <w:rPr>
          <w:rFonts w:ascii="Times New Roman" w:hAnsi="Times New Roman" w:cs="Times New Roman"/>
          <w:iCs/>
          <w:sz w:val="20"/>
          <w:szCs w:val="20"/>
        </w:rPr>
        <w:t>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613 від 27.03.2025;</w:t>
      </w:r>
    </w:p>
    <w:p w14:paraId="7DFC8FEF" w14:textId="11397014" w:rsidR="00507052" w:rsidRPr="004D53AD" w:rsidRDefault="00507052"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w:t>
      </w:r>
      <w:r w:rsidRPr="004D53AD">
        <w:rPr>
          <w:rFonts w:ascii="Times New Roman" w:hAnsi="Times New Roman" w:cs="Times New Roman"/>
          <w:bCs/>
          <w:iCs/>
          <w:sz w:val="20"/>
          <w:szCs w:val="20"/>
        </w:rPr>
        <w:t xml:space="preserve">ТОВ «ТЕЛЕРАДІОКОМПАНІЯ «ЛЬВІВСЬКА ХВИЛЯ»,  м. Львів, </w:t>
      </w:r>
      <w:r w:rsidRPr="004D53AD">
        <w:rPr>
          <w:rFonts w:ascii="Times New Roman" w:hAnsi="Times New Roman" w:cs="Times New Roman"/>
          <w:iCs/>
          <w:sz w:val="20"/>
          <w:szCs w:val="20"/>
        </w:rPr>
        <w:t>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614 від 27.03.2025;</w:t>
      </w:r>
    </w:p>
    <w:p w14:paraId="55CFF4B1" w14:textId="4FCF17C9" w:rsidR="00507052" w:rsidRPr="004D53AD" w:rsidRDefault="00507052"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w:t>
      </w:r>
      <w:r w:rsidRPr="004D53AD">
        <w:rPr>
          <w:rFonts w:ascii="Times New Roman" w:hAnsi="Times New Roman" w:cs="Times New Roman"/>
          <w:bCs/>
          <w:iCs/>
          <w:sz w:val="20"/>
          <w:szCs w:val="20"/>
        </w:rPr>
        <w:t xml:space="preserve">ТОВ «МИ-УКРАЇНА ФМ», м. Київ, </w:t>
      </w:r>
      <w:r w:rsidRPr="004D53AD">
        <w:rPr>
          <w:rFonts w:ascii="Times New Roman" w:hAnsi="Times New Roman" w:cs="Times New Roman"/>
          <w:iCs/>
          <w:sz w:val="20"/>
          <w:szCs w:val="20"/>
        </w:rPr>
        <w:t>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xml:space="preserve">. Рішення НР № 615 від 27.03.2025; </w:t>
      </w:r>
    </w:p>
    <w:p w14:paraId="66CDC32A" w14:textId="6795C31A" w:rsidR="00507052" w:rsidRPr="004D53AD" w:rsidRDefault="001D4D81"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w:t>
      </w:r>
      <w:r w:rsidRPr="004D53AD">
        <w:rPr>
          <w:rFonts w:ascii="Times New Roman" w:hAnsi="Times New Roman" w:cs="Times New Roman"/>
          <w:bCs/>
          <w:iCs/>
          <w:sz w:val="20"/>
          <w:szCs w:val="20"/>
        </w:rPr>
        <w:t xml:space="preserve">ТОВ «МІСТО ТБ», м. Чернівці, </w:t>
      </w:r>
      <w:r w:rsidRPr="004D53AD">
        <w:rPr>
          <w:rFonts w:ascii="Times New Roman" w:hAnsi="Times New Roman" w:cs="Times New Roman"/>
          <w:iCs/>
          <w:sz w:val="20"/>
          <w:szCs w:val="20"/>
        </w:rPr>
        <w:t>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616 від 27.03.2025;</w:t>
      </w:r>
    </w:p>
    <w:p w14:paraId="2652BD87" w14:textId="6C97BA16" w:rsidR="001D4D81" w:rsidRPr="004D53AD" w:rsidRDefault="001D4D81"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w:t>
      </w:r>
      <w:r w:rsidRPr="004D53AD">
        <w:rPr>
          <w:rFonts w:ascii="Times New Roman" w:hAnsi="Times New Roman" w:cs="Times New Roman"/>
          <w:bCs/>
          <w:iCs/>
          <w:sz w:val="20"/>
          <w:szCs w:val="20"/>
        </w:rPr>
        <w:t xml:space="preserve">ТОВ «МЕДІА ГРУПА «НАДІЯ», м. Київ, </w:t>
      </w:r>
      <w:r w:rsidRPr="004D53AD">
        <w:rPr>
          <w:rFonts w:ascii="Times New Roman" w:hAnsi="Times New Roman" w:cs="Times New Roman"/>
          <w:iCs/>
          <w:sz w:val="20"/>
          <w:szCs w:val="20"/>
        </w:rPr>
        <w:t>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617 від 27.03.2025;</w:t>
      </w:r>
    </w:p>
    <w:p w14:paraId="377515EC" w14:textId="01A1D0D0" w:rsidR="001D4D81" w:rsidRPr="004D53AD" w:rsidRDefault="001D4D81"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iCs/>
          <w:sz w:val="20"/>
          <w:szCs w:val="20"/>
        </w:rPr>
        <w:t xml:space="preserve">Відмовити </w:t>
      </w:r>
      <w:r w:rsidRPr="004D53AD">
        <w:rPr>
          <w:rFonts w:ascii="Times New Roman" w:hAnsi="Times New Roman" w:cs="Times New Roman"/>
          <w:bCs/>
          <w:iCs/>
          <w:sz w:val="20"/>
          <w:szCs w:val="20"/>
        </w:rPr>
        <w:t xml:space="preserve">ТОВ «РЕДАКЦІЯ ГАЗЕТИ «МОЛОДИЙ БУКОВИНЕЦЬ», </w:t>
      </w:r>
      <w:r w:rsidRPr="004D53AD">
        <w:rPr>
          <w:rFonts w:ascii="Times New Roman" w:hAnsi="Times New Roman" w:cs="Times New Roman"/>
          <w:bCs/>
          <w:iCs/>
          <w:sz w:val="20"/>
          <w:szCs w:val="20"/>
        </w:rPr>
        <w:br/>
        <w:t>м. Чернівці,</w:t>
      </w:r>
      <w:r w:rsidRPr="004D53AD">
        <w:rPr>
          <w:rFonts w:ascii="Times New Roman" w:hAnsi="Times New Roman" w:cs="Times New Roman"/>
          <w:iCs/>
          <w:sz w:val="20"/>
          <w:szCs w:val="20"/>
        </w:rPr>
        <w:t xml:space="preserve"> у визначенні переможцем конкурсу на отримання ліцензії на мовлення з використанням радіочастотного спектра на частоті 96,5 МГц у м. Чернівц</w:t>
      </w:r>
      <w:r w:rsidR="00F00B79" w:rsidRPr="004D53AD">
        <w:rPr>
          <w:rFonts w:ascii="Times New Roman" w:hAnsi="Times New Roman" w:cs="Times New Roman"/>
          <w:iCs/>
          <w:sz w:val="20"/>
          <w:szCs w:val="20"/>
        </w:rPr>
        <w:t>і</w:t>
      </w:r>
      <w:r w:rsidRPr="004D53AD">
        <w:rPr>
          <w:rFonts w:ascii="Times New Roman" w:hAnsi="Times New Roman" w:cs="Times New Roman"/>
          <w:iCs/>
          <w:sz w:val="20"/>
          <w:szCs w:val="20"/>
        </w:rPr>
        <w:t>. Рішення НР № 618 від 27.03.2025;</w:t>
      </w:r>
    </w:p>
    <w:p w14:paraId="5B166D2A" w14:textId="68EABE0A" w:rsidR="0048176F" w:rsidRPr="004D53AD" w:rsidRDefault="0048176F" w:rsidP="00F72B55">
      <w:pPr>
        <w:pStyle w:val="a3"/>
        <w:numPr>
          <w:ilvl w:val="0"/>
          <w:numId w:val="12"/>
        </w:numPr>
        <w:spacing w:after="0" w:line="240" w:lineRule="auto"/>
        <w:jc w:val="both"/>
        <w:rPr>
          <w:rFonts w:ascii="Times New Roman" w:hAnsi="Times New Roman" w:cs="Times New Roman"/>
          <w:iCs/>
          <w:sz w:val="20"/>
          <w:szCs w:val="20"/>
        </w:rPr>
      </w:pPr>
      <w:r w:rsidRPr="004D53AD">
        <w:rPr>
          <w:rFonts w:ascii="Times New Roman" w:hAnsi="Times New Roman" w:cs="Times New Roman"/>
          <w:sz w:val="20"/>
          <w:szCs w:val="20"/>
        </w:rPr>
        <w:t xml:space="preserve"> Відмовити ТОВ «БУКОВИНСЬКА ХВИЛЯ», м. Чернівці, у визначенні переможцем конкурсу на отримання ліцензії на мовлення з використанням радіочастотного спектра на частоті 89,2 МГц у м. Новодністровськ Чернівецької обл. Рішення НР № 2036 від 14.10.2025;</w:t>
      </w:r>
    </w:p>
    <w:p w14:paraId="4D8AF6DE" w14:textId="54695B91" w:rsidR="0048176F" w:rsidRPr="004D53AD" w:rsidRDefault="0048176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«ЧЕРНІВЕЦЬКИЙ ПРОМІНЬ», м. Чернівці, у визначенні переможцем конкурсу на отримання ліцензії на мовлення з використанням радіочастотного спектра на частоті 89,2 МГц у м. Новодністровськ Чернівецької обл. Рішення НР № 2037 від 14.10.2025;</w:t>
      </w:r>
    </w:p>
    <w:p w14:paraId="30EF23E1" w14:textId="2CDA7939" w:rsidR="0048176F" w:rsidRPr="004D53AD" w:rsidRDefault="0048176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 xml:space="preserve"> Відмовити Фізичній особі-підприємцю Голунзі Вадиму Сергійовичу, с. Банилів-Підгірний Чернівецького району Чернівецької обл., у визначенні переможцем конкурсу на отримання ліцензії на мовлення з використанням радіочастотного спектра на частоті 89,2 МГц у м. Новодністровськ Чернівецької обл. Рішення НР № 2038 від 14.10.2025;</w:t>
      </w:r>
    </w:p>
    <w:p w14:paraId="044EB2AB" w14:textId="15CB21C0" w:rsidR="00B36DBF" w:rsidRPr="004D53AD" w:rsidRDefault="00270822"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 xml:space="preserve"> Відмовити ТОВ «ЧЕРНІВЕЦЬКИЙ ПРОМІНЬ», м. Чернівці,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2489 від 20.11.2025;</w:t>
      </w:r>
    </w:p>
    <w:p w14:paraId="2192F841" w14:textId="7FE12500" w:rsidR="00270822" w:rsidRPr="004D53AD" w:rsidRDefault="00ED0A4A"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lastRenderedPageBreak/>
        <w:t xml:space="preserve"> Відмовити ТОВ «РАДІО «КЛАСИКА І ДЖАЗ», м. Київ,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2490 від 20.11.2025;</w:t>
      </w:r>
    </w:p>
    <w:p w14:paraId="49FDE435" w14:textId="0A1AA4D2" w:rsidR="00ED0A4A" w:rsidRPr="004D53AD" w:rsidRDefault="00ED0A4A"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 xml:space="preserve"> Відмовити ТОВ «ТЕЛЕРАДІОКОМПАНІЯ «ТВА», м. Чернівці,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2491 від 20.11.2025;</w:t>
      </w:r>
    </w:p>
    <w:p w14:paraId="3C619A5C" w14:textId="19EBE823" w:rsidR="00ED0A4A" w:rsidRPr="004D53AD" w:rsidRDefault="00ED0A4A"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«ТЕЛЕРАДІОКОМПАНІЯ «ЛЬВІВСЬКА ХВИЛЯ», м. Львів,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2492 від 20.11.2025;</w:t>
      </w:r>
    </w:p>
    <w:p w14:paraId="72A3243A" w14:textId="0C490926" w:rsidR="00ED0A4A" w:rsidRPr="004D53AD" w:rsidRDefault="00ED0A4A"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«РЕДАКЦІЯ ГАЗЕТИ «МОЛОДИЙ БУКОВИНЕЦЬ», м. Чернівці,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2493 від 20.11.2025;</w:t>
      </w:r>
    </w:p>
    <w:p w14:paraId="4CF68770" w14:textId="68F0BD16" w:rsidR="00ED0A4A" w:rsidRPr="004D53AD" w:rsidRDefault="00C63DD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«ТЕЛЕРАДІОКОМПАНІЯ «ШАНСОН», м. Київ,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2494 від 20.11.2025;</w:t>
      </w:r>
    </w:p>
    <w:p w14:paraId="7800B3F7" w14:textId="7692DD5D" w:rsidR="00C63DDF" w:rsidRPr="004D53AD" w:rsidRDefault="00C63DD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«УКРАЇНСЬКА РАДІО ГРУПА», м. Київ, у визначенні переможцем конкурсу на отримання ліцензії на мовлення з використанням радіочастотного спектра на частоті 88,0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2495 від 20.11.2025;</w:t>
      </w:r>
    </w:p>
    <w:p w14:paraId="6EDD3882" w14:textId="7B4339F5" w:rsidR="00150221" w:rsidRPr="004D53AD" w:rsidRDefault="00150221"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«ЧЕРНІВЕЦЬКИЙ ПРОМІНЬ», м. Чернівці, у визначенні переможцем конкурсу на отримання ліцензії на мовлення з використанням радіочастотного спектра на частоті 89,1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2497 від 20.11.2025;</w:t>
      </w:r>
    </w:p>
    <w:p w14:paraId="445B6E8A" w14:textId="5D1371E6" w:rsidR="00150221" w:rsidRPr="004D53AD" w:rsidRDefault="00150221"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«ТЕЛЕРАДІОКОМПАНІЯ «ЧТ2», м. Чернівці, у визначенні переможцем конкурсу на отримання ліцензії на мовлення з використанням радіочастотного спектра на частоті 89,1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2498 від 20.11.2025;</w:t>
      </w:r>
    </w:p>
    <w:p w14:paraId="590E93EC" w14:textId="4E05752C" w:rsidR="00150221" w:rsidRPr="004D53AD" w:rsidRDefault="006F635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«ТЕЛЕРАДІОКОМПАНІЯ «ЛЬВІВСЬКА ХВИЛЯ», м. Львів, у визначенні переможцем конкурсу на отримання ліцензії на мовлення з використанням радіочастотного спектра на частоті 89,1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2499 від 20.11.2025;</w:t>
      </w:r>
    </w:p>
    <w:p w14:paraId="50676D59" w14:textId="426CF30C" w:rsidR="006F635F" w:rsidRPr="004D53AD" w:rsidRDefault="006F635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«РЕДАКЦІЯ ГАЗЕТИ «МОЛОДИЙ БУКОВИНЕЦЬ», м. Чернівці, у визначенні переможцем конкурсу на отримання ліцензії на мовлення з використанням радіочастотного спектра на частоті 89,1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2500 від 20.11.2025;</w:t>
      </w:r>
    </w:p>
    <w:p w14:paraId="476BBE25" w14:textId="68B4F9EF" w:rsidR="006F635F" w:rsidRPr="004D53AD" w:rsidRDefault="002762FF"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«ТЕЛЕРАДІОКОМПАНІЯ «ШАНСОН», м. Київ, у визначенні переможцем конкурсу на отримання ліцензії на мовлення з використанням радіочастотного спектра на частоті 89,1 МГц у м. Чернівц</w:t>
      </w:r>
      <w:r w:rsidR="00F00B79" w:rsidRPr="004D53AD">
        <w:rPr>
          <w:rFonts w:ascii="Times New Roman" w:hAnsi="Times New Roman" w:cs="Times New Roman"/>
          <w:sz w:val="20"/>
          <w:szCs w:val="20"/>
        </w:rPr>
        <w:t>і</w:t>
      </w:r>
      <w:r w:rsidRPr="004D53AD">
        <w:rPr>
          <w:rFonts w:ascii="Times New Roman" w:hAnsi="Times New Roman" w:cs="Times New Roman"/>
          <w:sz w:val="20"/>
          <w:szCs w:val="20"/>
        </w:rPr>
        <w:t>. Рішення НР № 2501 від 20.11.2025;</w:t>
      </w:r>
    </w:p>
    <w:p w14:paraId="5F29B442" w14:textId="01E53938" w:rsidR="00F00B79" w:rsidRPr="004D53AD" w:rsidRDefault="00F00B79"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«УКРАЇНСЬКА РАДІО ГРУПА», м. Київ, у визначенні переможцем конкурсу на отримання ліцензії на мовлення з використанням радіочастотного спектра на частоті 89,1 МГц у м. Чернівці. Рішення НР № 2502 від 20.11.2025;</w:t>
      </w:r>
    </w:p>
    <w:p w14:paraId="145013B8" w14:textId="1412C7B8" w:rsidR="00F00B79" w:rsidRPr="004D53AD" w:rsidRDefault="00F00B79" w:rsidP="00F72B55">
      <w:pPr>
        <w:pStyle w:val="a3"/>
        <w:numPr>
          <w:ilvl w:val="0"/>
          <w:numId w:val="12"/>
        </w:numPr>
        <w:spacing w:after="0" w:line="240" w:lineRule="auto"/>
        <w:ind w:left="709" w:hanging="425"/>
        <w:jc w:val="both"/>
        <w:rPr>
          <w:rFonts w:ascii="Times New Roman" w:hAnsi="Times New Roman" w:cs="Times New Roman"/>
          <w:iCs/>
          <w:sz w:val="20"/>
          <w:szCs w:val="20"/>
        </w:rPr>
      </w:pPr>
      <w:r w:rsidRPr="004D53AD">
        <w:rPr>
          <w:rFonts w:ascii="Times New Roman" w:hAnsi="Times New Roman" w:cs="Times New Roman"/>
          <w:sz w:val="20"/>
          <w:szCs w:val="20"/>
        </w:rPr>
        <w:t>Відмовити ТОВ «ТЕЛЕРАДІОКОМПАНІЯ «МЕДІА МАРКЕТ», м. Київ, у визначенні переможцем конкурсу на отримання ліцензії на мовлення з використанням радіочастотного спектра на частоті 89,1 МГц у м. Чернівці. Рішення НР № 2503 від 20.11.2025</w:t>
      </w:r>
      <w:r w:rsidR="006B5567" w:rsidRPr="004D53AD">
        <w:rPr>
          <w:rFonts w:ascii="Times New Roman" w:hAnsi="Times New Roman" w:cs="Times New Roman"/>
          <w:sz w:val="20"/>
          <w:szCs w:val="20"/>
        </w:rPr>
        <w:t>;</w:t>
      </w:r>
    </w:p>
    <w:p w14:paraId="664187EF" w14:textId="03B645DB" w:rsidR="00355114" w:rsidRPr="004D53AD" w:rsidRDefault="00355114" w:rsidP="00F72B55">
      <w:pPr>
        <w:pStyle w:val="a3"/>
        <w:numPr>
          <w:ilvl w:val="0"/>
          <w:numId w:val="9"/>
        </w:numPr>
        <w:spacing w:after="0" w:line="240" w:lineRule="auto"/>
        <w:jc w:val="both"/>
        <w:rPr>
          <w:rFonts w:ascii="Times New Roman" w:hAnsi="Times New Roman" w:cs="Times New Roman"/>
          <w:b/>
          <w:bCs/>
          <w:iCs/>
          <w:sz w:val="20"/>
          <w:szCs w:val="20"/>
        </w:rPr>
      </w:pPr>
      <w:r w:rsidRPr="004D53AD">
        <w:rPr>
          <w:rFonts w:ascii="Times New Roman" w:hAnsi="Times New Roman" w:cs="Times New Roman"/>
          <w:b/>
          <w:bCs/>
          <w:iCs/>
          <w:sz w:val="20"/>
          <w:szCs w:val="20"/>
          <w:u w:val="single"/>
        </w:rPr>
        <w:t>Рішення про прорахунок частот</w:t>
      </w:r>
      <w:r w:rsidR="006B5567" w:rsidRPr="004D53AD">
        <w:rPr>
          <w:rFonts w:ascii="Times New Roman" w:hAnsi="Times New Roman" w:cs="Times New Roman"/>
          <w:b/>
          <w:bCs/>
          <w:iCs/>
          <w:sz w:val="20"/>
          <w:szCs w:val="20"/>
          <w:u w:val="single"/>
        </w:rPr>
        <w:t xml:space="preserve"> </w:t>
      </w:r>
      <w:r w:rsidR="006B5567" w:rsidRPr="004D53AD">
        <w:rPr>
          <w:rFonts w:ascii="Times New Roman" w:hAnsi="Times New Roman" w:cs="Times New Roman"/>
          <w:b/>
          <w:sz w:val="20"/>
          <w:szCs w:val="20"/>
          <w:u w:val="single"/>
        </w:rPr>
        <w:t>– 1</w:t>
      </w:r>
      <w:r w:rsidRPr="004D53AD">
        <w:rPr>
          <w:rFonts w:ascii="Times New Roman" w:hAnsi="Times New Roman" w:cs="Times New Roman"/>
          <w:b/>
          <w:bCs/>
          <w:iCs/>
          <w:sz w:val="20"/>
          <w:szCs w:val="20"/>
        </w:rPr>
        <w:t>:</w:t>
      </w:r>
    </w:p>
    <w:p w14:paraId="6B9EFA88" w14:textId="6CAEA7D0" w:rsidR="00355114" w:rsidRPr="004D53AD" w:rsidRDefault="00355114" w:rsidP="00F72B55">
      <w:pPr>
        <w:pStyle w:val="Default"/>
        <w:numPr>
          <w:ilvl w:val="0"/>
          <w:numId w:val="18"/>
        </w:numPr>
        <w:jc w:val="both"/>
        <w:rPr>
          <w:iCs/>
          <w:sz w:val="20"/>
          <w:szCs w:val="20"/>
        </w:rPr>
      </w:pPr>
      <w:r w:rsidRPr="004D53AD">
        <w:rPr>
          <w:iCs/>
          <w:sz w:val="20"/>
          <w:szCs w:val="20"/>
        </w:rPr>
        <w:t xml:space="preserve">Про замовлення у ДП «УДЦР» розрахунків щодо можливості та умов користування радіочастотним спектром для потреб мовлення. Населений пункт: </w:t>
      </w:r>
      <w:r w:rsidRPr="004D53AD">
        <w:rPr>
          <w:sz w:val="20"/>
          <w:szCs w:val="20"/>
        </w:rPr>
        <w:t>Рукшин Дністровського району Чернівецької обл., Діапазон/ Частота – 87,5 108,8 МГц.</w:t>
      </w:r>
    </w:p>
    <w:p w14:paraId="50BFCBC8" w14:textId="221E633A" w:rsidR="00A076A2" w:rsidRPr="004D53AD" w:rsidRDefault="00A076A2" w:rsidP="00A076A2">
      <w:pPr>
        <w:spacing w:after="0" w:line="240" w:lineRule="auto"/>
        <w:ind w:left="360"/>
        <w:jc w:val="both"/>
        <w:rPr>
          <w:rFonts w:ascii="Times New Roman" w:eastAsia="Times New Roman" w:hAnsi="Times New Roman" w:cs="Times New Roman"/>
          <w:i/>
          <w:sz w:val="20"/>
          <w:szCs w:val="20"/>
          <w:lang w:eastAsia="ru-RU"/>
        </w:rPr>
      </w:pPr>
      <w:r w:rsidRPr="004D53AD">
        <w:rPr>
          <w:rFonts w:ascii="Times New Roman" w:eastAsia="Times New Roman" w:hAnsi="Times New Roman" w:cs="Times New Roman"/>
          <w:i/>
          <w:sz w:val="20"/>
          <w:szCs w:val="20"/>
          <w:lang w:eastAsia="ru-RU"/>
        </w:rPr>
        <w:t>(Інформацію про інші рішення Національної ради можна переглянути на ст. 11 Додатку до річного Звіту)</w:t>
      </w:r>
    </w:p>
    <w:p w14:paraId="12CF5655" w14:textId="282DBB95" w:rsidR="00563B62" w:rsidRPr="004D53AD" w:rsidRDefault="00563B62" w:rsidP="00571859">
      <w:pPr>
        <w:pStyle w:val="a3"/>
        <w:spacing w:after="0" w:line="240" w:lineRule="auto"/>
        <w:jc w:val="both"/>
        <w:rPr>
          <w:rFonts w:ascii="Times New Roman" w:hAnsi="Times New Roman" w:cs="Times New Roman"/>
          <w:iCs/>
          <w:sz w:val="20"/>
          <w:szCs w:val="20"/>
        </w:rPr>
      </w:pPr>
    </w:p>
    <w:p w14:paraId="50AC792A" w14:textId="77777777" w:rsidR="00F72B55" w:rsidRPr="00771AF6" w:rsidRDefault="00F72B55" w:rsidP="00F72B55">
      <w:pPr>
        <w:spacing w:after="0" w:line="240" w:lineRule="auto"/>
        <w:jc w:val="both"/>
        <w:rPr>
          <w:rFonts w:ascii="Times New Roman" w:hAnsi="Times New Roman" w:cs="Times New Roman"/>
          <w:b/>
          <w:bCs/>
          <w:i/>
          <w:iCs/>
          <w:kern w:val="0"/>
          <w:sz w:val="24"/>
          <w:szCs w:val="24"/>
        </w:rPr>
      </w:pPr>
      <w:r w:rsidRPr="00771AF6">
        <w:rPr>
          <w:rFonts w:ascii="Times New Roman" w:hAnsi="Times New Roman" w:cs="Times New Roman"/>
          <w:b/>
          <w:bCs/>
          <w:i/>
          <w:iCs/>
          <w:kern w:val="0"/>
          <w:sz w:val="24"/>
          <w:szCs w:val="24"/>
        </w:rPr>
        <w:t>РОЗДІЛ 3. СТАН ВИКОРИСТАННЯ КАНАЛІВ І МЕРЕЖ МОВЛЕННЯ. ЗАХОДИ ЩОДО ПРОТИДІЇ РОЗПОВСЮДЖЕННЮ ВОРОЖОГО МОВЛЕННЯ</w:t>
      </w:r>
    </w:p>
    <w:p w14:paraId="03B1214B" w14:textId="77777777" w:rsidR="00F72B55" w:rsidRPr="00771AF6" w:rsidRDefault="00F72B55" w:rsidP="00F72B55">
      <w:pPr>
        <w:spacing w:after="0" w:line="240" w:lineRule="auto"/>
        <w:jc w:val="both"/>
        <w:rPr>
          <w:rFonts w:ascii="Times New Roman" w:hAnsi="Times New Roman" w:cs="Times New Roman"/>
          <w:b/>
          <w:bCs/>
          <w:i/>
          <w:iCs/>
          <w:kern w:val="0"/>
          <w:sz w:val="24"/>
          <w:szCs w:val="24"/>
        </w:rPr>
      </w:pPr>
    </w:p>
    <w:p w14:paraId="3D56F657"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Упродовж звітного року використання каналів і мереж мовлення на території Чернівецької області здійснювалося у штатному режимі відповідно до вимог Закону України «Про медіа» та з урахуванням дії правового режиму воєнного стану. Чернівецька область не належить до прифронтових територій, що дало змогу забезпечувати стабільну роботу телерадіомовної інфраструктури, зберігаючи при цьому посилену увагу до дотримання законодавчих обмежень у сфері розповсюдження медіаконтенту та недопущення трансляції заборонених або незареєстрованих медіа.</w:t>
      </w:r>
    </w:p>
    <w:p w14:paraId="4C353502" w14:textId="02D17121"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Розповсюдження </w:t>
      </w:r>
      <w:r w:rsidRPr="00771AF6">
        <w:rPr>
          <w:rFonts w:ascii="Times New Roman" w:hAnsi="Times New Roman" w:cs="Times New Roman"/>
          <w:b/>
          <w:bCs/>
          <w:kern w:val="0"/>
          <w:sz w:val="24"/>
          <w:szCs w:val="24"/>
        </w:rPr>
        <w:t>ефірного цифрового лінійного аудіовізуального мовлення</w:t>
      </w:r>
      <w:r w:rsidRPr="00771AF6">
        <w:rPr>
          <w:rFonts w:ascii="Times New Roman" w:hAnsi="Times New Roman" w:cs="Times New Roman"/>
          <w:kern w:val="0"/>
          <w:sz w:val="24"/>
          <w:szCs w:val="24"/>
        </w:rPr>
        <w:t xml:space="preserve"> </w:t>
      </w:r>
      <w:r w:rsidRPr="00771AF6">
        <w:rPr>
          <w:rFonts w:ascii="Times New Roman" w:hAnsi="Times New Roman" w:cs="Times New Roman"/>
          <w:b/>
          <w:bCs/>
          <w:kern w:val="0"/>
          <w:sz w:val="24"/>
          <w:szCs w:val="24"/>
        </w:rPr>
        <w:t>(телемовлення)</w:t>
      </w:r>
      <w:r w:rsidRPr="00771AF6">
        <w:rPr>
          <w:rFonts w:ascii="Times New Roman" w:hAnsi="Times New Roman" w:cs="Times New Roman"/>
          <w:kern w:val="0"/>
          <w:sz w:val="24"/>
          <w:szCs w:val="24"/>
        </w:rPr>
        <w:t xml:space="preserve"> в Чернівецькій області забезпечується цифровими передавачами багатоканальних телемереж МХ-1, МХ-2, МХ-3 та МХ-5 стандарту DVB-T2. Передавачі постачальника комунікаційних послуг для потреб мовлення з використанням радіочастотного спектра ТОВ «Зеонбуд» функціонують у містах Чернівці та Новодністровськ (по чотири передавачі відповідно). Крім того, у місті Чернівці експлуатується один передавач місцевого постачальника послуг для потреб мовлення з використанням радіочастотного </w:t>
      </w:r>
      <w:r w:rsidRPr="00771AF6">
        <w:rPr>
          <w:rFonts w:ascii="Times New Roman" w:hAnsi="Times New Roman" w:cs="Times New Roman"/>
          <w:kern w:val="0"/>
          <w:sz w:val="24"/>
          <w:szCs w:val="24"/>
        </w:rPr>
        <w:lastRenderedPageBreak/>
        <w:t>спектра – ТОВ «ТРК «ЧТ2», який забезпечує роботу місцевої багатоканальної електронної комунікаційної мережі у стандарті DVB-T2.</w:t>
      </w:r>
      <w:r w:rsidR="0088655D" w:rsidRPr="00771AF6">
        <w:rPr>
          <w:sz w:val="24"/>
          <w:szCs w:val="24"/>
        </w:rPr>
        <w:t xml:space="preserve"> </w:t>
      </w:r>
    </w:p>
    <w:p w14:paraId="303F598E" w14:textId="4993723A"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Наявна кількість цифрових передавачів залишається недостатньою для забезпечення суцільного покриття території області якісним цифровим телесигналом. Проблема покриття значною мірою зумовлена складним гірським рельєфом Буковини, що об’єктивно потребує збільшення кількості передавальних об’єктів багатоканального мовлення та встановлення додаткових технічних засобів, зокрема мікроретрансляторів. </w:t>
      </w:r>
    </w:p>
    <w:p w14:paraId="095B6F89" w14:textId="03F820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За даними Карпатської філії Українського державного центру радіочастот, стабільний прийом цифрового телесигналу забезпечується переважно в населених пунктах, де безпосередньо розміщені передавачі, а також у прилеглих до них районах. Частина території Хотинського району додатково покривається цифровим сигналом із передавальної вежі, розташованої в Хмельницькій області. Водночас цифрове ефірне телевізійне мовлення відсутнє у низці територіальних громад Вижницького району, зокрема у Вижницькій та Вашківецькій міських, Берегометській і Путильській селищних, Банилівській, Конятинській, Селятинській та Усть-Путильській територіальних громадах.</w:t>
      </w:r>
    </w:p>
    <w:p w14:paraId="13D2912C" w14:textId="7B745F02" w:rsidR="00F72B55" w:rsidRPr="00771AF6" w:rsidRDefault="00F72B55" w:rsidP="000178A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Ліцензі</w:t>
      </w:r>
      <w:r w:rsidR="005A25DF" w:rsidRPr="00771AF6">
        <w:rPr>
          <w:rFonts w:ascii="Times New Roman" w:hAnsi="Times New Roman" w:cs="Times New Roman"/>
          <w:kern w:val="0"/>
          <w:sz w:val="24"/>
          <w:szCs w:val="24"/>
        </w:rPr>
        <w:t>ї</w:t>
      </w:r>
      <w:r w:rsidRPr="00771AF6">
        <w:rPr>
          <w:rFonts w:ascii="Times New Roman" w:hAnsi="Times New Roman" w:cs="Times New Roman"/>
          <w:kern w:val="0"/>
          <w:sz w:val="24"/>
          <w:szCs w:val="24"/>
        </w:rPr>
        <w:t xml:space="preserve"> на мовлення з використанням радіочастотного спектра в ефірних багатоканальних електронних комунікаційних мережах у Чернівецькій області </w:t>
      </w:r>
      <w:r w:rsidR="005A25DF" w:rsidRPr="00771AF6">
        <w:rPr>
          <w:rFonts w:ascii="Times New Roman" w:hAnsi="Times New Roman" w:cs="Times New Roman"/>
          <w:kern w:val="0"/>
          <w:sz w:val="24"/>
          <w:szCs w:val="24"/>
        </w:rPr>
        <w:t>мають</w:t>
      </w:r>
      <w:r w:rsidRPr="00771AF6">
        <w:rPr>
          <w:rFonts w:ascii="Times New Roman" w:hAnsi="Times New Roman" w:cs="Times New Roman"/>
          <w:kern w:val="0"/>
          <w:sz w:val="24"/>
          <w:szCs w:val="24"/>
        </w:rPr>
        <w:t xml:space="preserve"> чотири місцеві телекомпанії: ТОВ «Чернівецький промінь», ТОВ «Місто ТБ», ТОВ «МТРК «Чернівці» та ТОВ «ТРК «ТВА». ТОВ «Чернівецький промінь», ТОВ «Місто ТБ» і ТОВ «МТРК «Чернівці» здійснюють мовлення у мультиплексі МХ-5 стандарту DVB-T2 (постачальник – ТОВ «Зеонбуд»). ТОВ «ТРК «ТВА» здійснює мовлення у багатоканальній телемережі у стандарті DVB-T2 у місті Чернівці (постачальник – ТОВ «ТРК «ЧТ2»), а також у мультиплексі МХ-5 у місті Новодністровськ (постачальник – ТОВ «Зеонбуд»). Таким чином, усі ліцензіати-телемовники Національної ради, зареєстровані в Чернівецькій області, забезпечені можливістю здійснювати мовлення в цифровому форматі.</w:t>
      </w:r>
      <w:r w:rsidR="005A25DF" w:rsidRPr="00771AF6">
        <w:rPr>
          <w:rFonts w:ascii="Times New Roman" w:hAnsi="Times New Roman" w:cs="Times New Roman"/>
          <w:kern w:val="0"/>
          <w:sz w:val="24"/>
          <w:szCs w:val="24"/>
        </w:rPr>
        <w:t xml:space="preserve"> </w:t>
      </w:r>
      <w:r w:rsidR="000178A0" w:rsidRPr="00771AF6">
        <w:rPr>
          <w:rFonts w:ascii="Times New Roman" w:hAnsi="Times New Roman" w:cs="Times New Roman"/>
          <w:kern w:val="0"/>
          <w:sz w:val="24"/>
          <w:szCs w:val="24"/>
        </w:rPr>
        <w:t>Також</w:t>
      </w:r>
      <w:r w:rsidRPr="00771AF6">
        <w:rPr>
          <w:rFonts w:ascii="Times New Roman" w:hAnsi="Times New Roman" w:cs="Times New Roman"/>
          <w:kern w:val="0"/>
          <w:sz w:val="24"/>
          <w:szCs w:val="24"/>
        </w:rPr>
        <w:t xml:space="preserve"> у мультиплексі МХ-5 на території області здійснює мовлення філія акціонерного товариства «НСТУ» з логотипом «Суспільне Чернівці».</w:t>
      </w:r>
      <w:r w:rsidR="00220EA0" w:rsidRPr="00771AF6">
        <w:rPr>
          <w:sz w:val="24"/>
          <w:szCs w:val="24"/>
        </w:rPr>
        <w:t xml:space="preserve"> </w:t>
      </w:r>
    </w:p>
    <w:p w14:paraId="1017F385" w14:textId="4BDC33A9" w:rsidR="00F72B55" w:rsidRPr="00771AF6" w:rsidRDefault="000178A0"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Ок</w:t>
      </w:r>
      <w:r w:rsidR="00F72B55" w:rsidRPr="00771AF6">
        <w:rPr>
          <w:rFonts w:ascii="Times New Roman" w:hAnsi="Times New Roman" w:cs="Times New Roman"/>
          <w:kern w:val="0"/>
          <w:sz w:val="24"/>
          <w:szCs w:val="24"/>
        </w:rPr>
        <w:t>рім зазначених мереж, у Чернівецькій області функціонують два передавачі мультиплексу МХ-7: на об’єкті радіотелевізійної передавальної станції в місті Чернівці потужністю 500 Вт та на РТПС у місті Новодністровськ потужністю 1 кВт. Мовлення здійснюється у стандарті DVB-T2 у метровому діапазоні хвиль (174-230 МГц), сигнал є відкритим (некодованим), ємність мультиплексу становить 12 телевізійних програм стандартної чіткості з можливістю трансляції трьох програм у форматі високої чіткості. Усі складові мультиплексу МХ-7 на території області працюють у штатному режимі, забезпечено якісне налаштування одночастотних синхронних зон, а технічні характеристики передавальних станцій та особливості метрового діапазону хвиль мають переваги з точки зору енергетичної ефективності та поширення сигналу.</w:t>
      </w:r>
    </w:p>
    <w:p w14:paraId="3576EA4F" w14:textId="20441388" w:rsidR="00A076A2" w:rsidRPr="00771AF6" w:rsidRDefault="00A076A2" w:rsidP="00F72B55">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розвиток цифрового ефірного телемовлення можна переглянути на ст. 12 Додатку до річного Звіту)</w:t>
      </w:r>
    </w:p>
    <w:p w14:paraId="01E5E114" w14:textId="25E0E50A"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b/>
          <w:bCs/>
          <w:kern w:val="0"/>
          <w:sz w:val="24"/>
          <w:szCs w:val="24"/>
        </w:rPr>
        <w:t>Ефірне лінійне аудіальне мовлення (радіомовлення) у Чернівецькій області</w:t>
      </w:r>
      <w:r w:rsidRPr="00771AF6">
        <w:rPr>
          <w:rFonts w:ascii="Times New Roman" w:hAnsi="Times New Roman" w:cs="Times New Roman"/>
          <w:kern w:val="0"/>
          <w:sz w:val="24"/>
          <w:szCs w:val="24"/>
        </w:rPr>
        <w:t xml:space="preserve"> у звітному періоді здійснювали шість суб’єктів медіа, які мають ліцензії Національної ради: ТОВ «МТРК «Чернівці» (радіо «</w:t>
      </w:r>
      <w:r w:rsidR="0088655D" w:rsidRPr="00771AF6">
        <w:rPr>
          <w:rFonts w:ascii="Times New Roman" w:hAnsi="Times New Roman" w:cs="Times New Roman"/>
          <w:kern w:val="0"/>
          <w:sz w:val="24"/>
          <w:szCs w:val="24"/>
        </w:rPr>
        <w:t>СіЧотири</w:t>
      </w:r>
      <w:r w:rsidRPr="00771AF6">
        <w:rPr>
          <w:rFonts w:ascii="Times New Roman" w:hAnsi="Times New Roman" w:cs="Times New Roman"/>
          <w:kern w:val="0"/>
          <w:sz w:val="24"/>
          <w:szCs w:val="24"/>
        </w:rPr>
        <w:t>»), ТОВ «Буковинська хвиля», ТОВ «ТРК «Станція» (радіо «Радіо 10»), ТОВ «ТРК «ТВА» (радіо «ТВА ФМ»), КП «ТРО «Сокиряни» Сокирянської міської ради (радіо «Сок ФМ») та КП «ТРК «На своїй хвилі». Упродовж року всі мовники працювали у штатному режимі, дотримуючись умов ліцензій, вимог щодо мовних квот, частки національного продукту та обов’язків з оповіщення населення.</w:t>
      </w:r>
      <w:r w:rsidR="00220EA0" w:rsidRPr="00771AF6">
        <w:rPr>
          <w:sz w:val="24"/>
          <w:szCs w:val="24"/>
        </w:rPr>
        <w:t xml:space="preserve"> </w:t>
      </w:r>
    </w:p>
    <w:p w14:paraId="6AF872BC" w14:textId="7CF04849"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Мережі місцевих радіостанцій охоплюють значну частину території області. Зокрема, ТОВ «ТРК «Станція» здійснює мовлення на трьох частотах: 103,2 МГц (м. Чернівці та низка громад області), 104,4 МГц (Вижницький район) та 107,5 МГц (Сторожинецький район). ТОВ «Буковинська хвиля» мовить на частоті 100,0 МГц із покриттям Чернівців та більшості районів області. Радіо «</w:t>
      </w:r>
      <w:r w:rsidR="0088655D" w:rsidRPr="00771AF6">
        <w:rPr>
          <w:rFonts w:ascii="Times New Roman" w:hAnsi="Times New Roman" w:cs="Times New Roman"/>
          <w:kern w:val="0"/>
          <w:sz w:val="24"/>
          <w:szCs w:val="24"/>
        </w:rPr>
        <w:t>СіЧотири</w:t>
      </w:r>
      <w:r w:rsidRPr="00771AF6">
        <w:rPr>
          <w:rFonts w:ascii="Times New Roman" w:hAnsi="Times New Roman" w:cs="Times New Roman"/>
          <w:kern w:val="0"/>
          <w:sz w:val="24"/>
          <w:szCs w:val="24"/>
        </w:rPr>
        <w:t>» доступне на частоті 106,6 МГц для мешканців Чернівців та значної частини територіальних громад області. «ТВА ФМ» здійснює мовлення на частоті 101,9 МГц у місті Новодністровськ та Дністровському районі. Комунальні радіостанції (ТРК «На своїй хвилі» та ТРО «Сокиряни») забезпечують мовлення у громадах Дністровського району.</w:t>
      </w:r>
    </w:p>
    <w:p w14:paraId="58569886"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lastRenderedPageBreak/>
        <w:t>Також на Буковині, забезпечуючи доступ мешканців регіону до загальноукраїнського інформаційного та культурного продукту, аудіальне лінійне ефірне мовлення здійснюють й наступні загальнонаціональні мовники, що мають ліцензії на мовлення на частотах в регіоні:</w:t>
      </w:r>
    </w:p>
    <w:p w14:paraId="0D2631C3"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66,41 МГц у Чернівцях – ТОВ «ТРК «ІФ Медіа-Груп» («Радіо Марія»);</w:t>
      </w:r>
    </w:p>
    <w:p w14:paraId="0D4FBA98"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69,26 МГц у Чернівцях – ТОВ «ТРК «Еммануїл» (радіо «Еммануїл»);</w:t>
      </w:r>
    </w:p>
    <w:p w14:paraId="46B607E6"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91,3 МГц у Чернівцях – ТРО «Радіо Україна» (радіо «Байрактар»);</w:t>
      </w:r>
    </w:p>
    <w:p w14:paraId="5059E29D"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91,8 МГц у Чернівцях – АТ «НСТУ» («Українське радіо»);</w:t>
      </w:r>
    </w:p>
    <w:p w14:paraId="235775A2"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96,5 МГц у Чернівцях – ТОВ «Наше радіо» («Наше радіо»);</w:t>
      </w:r>
    </w:p>
    <w:p w14:paraId="6D487E19"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98,3 МГц у Чернівцях – АТ «НСТУ» (радіо «Культура»);</w:t>
      </w:r>
    </w:p>
    <w:p w14:paraId="111A7268"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101,2 МГц у Чернівцях – ДП «Новий обрій» («Радіо П’ятниця»);</w:t>
      </w:r>
    </w:p>
    <w:p w14:paraId="3EA3B3DB"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102,4 МГц у Чернівцях – АТ «ТРК Люкс» («Люкс FM»);</w:t>
      </w:r>
    </w:p>
    <w:p w14:paraId="2937BB9E"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103,6 МГц у Чернівцях – ТОВ «ТРК Радіо Ера» («Радіо Ера»);</w:t>
      </w:r>
    </w:p>
    <w:p w14:paraId="5A2554D1"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105,0 МГц у Чернівцях – АТ «НСТУ» (радіо «Промінь»);</w:t>
      </w:r>
    </w:p>
    <w:p w14:paraId="6533CD82"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106,6 МГц у Новодністровську – АТ «НСТУ» («Українське радіо»);</w:t>
      </w:r>
    </w:p>
    <w:p w14:paraId="0F5FF089"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102,0 МГц Путильський район – ДП «Новий обрій» («Радіо П’ятниця»);</w:t>
      </w:r>
    </w:p>
    <w:p w14:paraId="6E9B785B" w14:textId="77777777" w:rsidR="00F72B55" w:rsidRPr="00771AF6" w:rsidRDefault="00F72B55" w:rsidP="00F72B55">
      <w:pPr>
        <w:spacing w:after="0" w:line="240" w:lineRule="auto"/>
        <w:ind w:firstLine="567"/>
        <w:jc w:val="both"/>
        <w:rPr>
          <w:rFonts w:ascii="Times New Roman" w:hAnsi="Times New Roman" w:cs="Times New Roman"/>
          <w:color w:val="FF0000"/>
          <w:kern w:val="0"/>
          <w:sz w:val="24"/>
          <w:szCs w:val="24"/>
        </w:rPr>
      </w:pPr>
      <w:r w:rsidRPr="00771AF6">
        <w:rPr>
          <w:rFonts w:ascii="Times New Roman" w:hAnsi="Times New Roman" w:cs="Times New Roman"/>
          <w:kern w:val="0"/>
          <w:sz w:val="24"/>
          <w:szCs w:val="24"/>
        </w:rPr>
        <w:t xml:space="preserve">107,0 МГц Путильський район – АТ «НСТУ» («Українське радіо»). </w:t>
      </w:r>
    </w:p>
    <w:p w14:paraId="2F44B487" w14:textId="6DBA9696" w:rsidR="00A076A2" w:rsidRPr="00771AF6" w:rsidRDefault="00A076A2" w:rsidP="00A076A2">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стан та розбудову мереж радіомовлення можна переглянути на ст. 13 Додатку до річного Звіту)</w:t>
      </w:r>
    </w:p>
    <w:p w14:paraId="5D652AED" w14:textId="3FBF7BA3"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Послуги </w:t>
      </w:r>
      <w:r w:rsidRPr="00771AF6">
        <w:rPr>
          <w:rFonts w:ascii="Times New Roman" w:hAnsi="Times New Roman" w:cs="Times New Roman"/>
          <w:b/>
          <w:bCs/>
          <w:kern w:val="0"/>
          <w:sz w:val="24"/>
          <w:szCs w:val="24"/>
        </w:rPr>
        <w:t>провайдерів аудіовізуальних сервісів</w:t>
      </w:r>
      <w:r w:rsidRPr="00771AF6">
        <w:rPr>
          <w:rFonts w:ascii="Times New Roman" w:hAnsi="Times New Roman" w:cs="Times New Roman"/>
          <w:kern w:val="0"/>
          <w:sz w:val="24"/>
          <w:szCs w:val="24"/>
        </w:rPr>
        <w:t xml:space="preserve"> у Чернівецькій області надають 3 місцеві компанії – ТОВ «ТРК «РЕАЛ ТБ», ТОВ «ЛАНГЕЙТ», ТОВ «ТРК «ПЛАНЕТА», а також два провайдери, зареєстровані в інших регіонах, – ТОВ «ВОЛЯ КАБЕЛЬ», ФОП Пиріжок О.А. Їхня діяльність є важливим складником забезпечення доступу населення до зареєстрованих телеканалів і радіоканалів, у тому числі іноземних лінійних медіа, поширення яких здійснюється відповідно до вимог законодавства.</w:t>
      </w:r>
    </w:p>
    <w:p w14:paraId="0D2CA748" w14:textId="6DAE59C5"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Окремий сегмент медіапростору області формують суб’єкти у сфері медіа, що здійснюють </w:t>
      </w:r>
      <w:r w:rsidRPr="00771AF6">
        <w:rPr>
          <w:rFonts w:ascii="Times New Roman" w:hAnsi="Times New Roman" w:cs="Times New Roman"/>
          <w:b/>
          <w:bCs/>
          <w:kern w:val="0"/>
          <w:sz w:val="24"/>
          <w:szCs w:val="24"/>
        </w:rPr>
        <w:t>мовлення без використання радіочастотного спектра</w:t>
      </w:r>
      <w:r w:rsidRPr="00771AF6">
        <w:rPr>
          <w:rFonts w:ascii="Times New Roman" w:hAnsi="Times New Roman" w:cs="Times New Roman"/>
          <w:kern w:val="0"/>
          <w:sz w:val="24"/>
          <w:szCs w:val="24"/>
        </w:rPr>
        <w:t>. Зареєстровані в Чернівецькій області лінійні аудіовізуальні медіа без РЧС розширюють доступ аудиторії до тематичного, музичного та інформаційного контенту, доповнюючи традиційні ефірні платформи. Наявність такого сегмента свідчить про поступов</w:t>
      </w:r>
      <w:r w:rsidR="00481CE3" w:rsidRPr="00771AF6">
        <w:rPr>
          <w:rFonts w:ascii="Times New Roman" w:hAnsi="Times New Roman" w:cs="Times New Roman"/>
          <w:kern w:val="0"/>
          <w:sz w:val="24"/>
          <w:szCs w:val="24"/>
        </w:rPr>
        <w:t>е</w:t>
      </w:r>
      <w:r w:rsidRPr="00771AF6">
        <w:rPr>
          <w:rFonts w:ascii="Times New Roman" w:hAnsi="Times New Roman" w:cs="Times New Roman"/>
          <w:kern w:val="0"/>
          <w:sz w:val="24"/>
          <w:szCs w:val="24"/>
        </w:rPr>
        <w:t xml:space="preserve"> </w:t>
      </w:r>
      <w:r w:rsidR="00481CE3" w:rsidRPr="00771AF6">
        <w:rPr>
          <w:rFonts w:ascii="Times New Roman" w:hAnsi="Times New Roman" w:cs="Times New Roman"/>
          <w:kern w:val="0"/>
          <w:sz w:val="24"/>
          <w:szCs w:val="24"/>
        </w:rPr>
        <w:t>урізноманітнення</w:t>
      </w:r>
      <w:r w:rsidRPr="00771AF6">
        <w:rPr>
          <w:rFonts w:ascii="Times New Roman" w:hAnsi="Times New Roman" w:cs="Times New Roman"/>
          <w:kern w:val="0"/>
          <w:sz w:val="24"/>
          <w:szCs w:val="24"/>
        </w:rPr>
        <w:t xml:space="preserve"> каналів розповсюдження медіаконтенту та зростання ролі цифрових платформ у формуванні регіонального медіапростору. Серед зареєстрованих суб’єктів у сфері медіа, що здійснюють</w:t>
      </w:r>
      <w:r w:rsidRPr="00771AF6">
        <w:rPr>
          <w:rFonts w:ascii="Times New Roman" w:hAnsi="Times New Roman" w:cs="Times New Roman"/>
          <w:b/>
          <w:bCs/>
          <w:kern w:val="0"/>
          <w:sz w:val="24"/>
          <w:szCs w:val="24"/>
        </w:rPr>
        <w:t xml:space="preserve"> </w:t>
      </w:r>
      <w:r w:rsidRPr="00771AF6">
        <w:rPr>
          <w:rFonts w:ascii="Times New Roman" w:hAnsi="Times New Roman" w:cs="Times New Roman"/>
          <w:kern w:val="0"/>
          <w:sz w:val="24"/>
          <w:szCs w:val="24"/>
        </w:rPr>
        <w:t>мовлення без РЧС – «#НАШЕmusic», «МУЗВАР», «#НАШЕРетро», «fashiontv», «fashion», «Сі</w:t>
      </w:r>
      <w:r w:rsidR="00481CE3" w:rsidRPr="00771AF6">
        <w:rPr>
          <w:rFonts w:ascii="Times New Roman" w:hAnsi="Times New Roman" w:cs="Times New Roman"/>
          <w:kern w:val="0"/>
          <w:sz w:val="24"/>
          <w:szCs w:val="24"/>
        </w:rPr>
        <w:t>Ч</w:t>
      </w:r>
      <w:r w:rsidRPr="00771AF6">
        <w:rPr>
          <w:rFonts w:ascii="Times New Roman" w:hAnsi="Times New Roman" w:cs="Times New Roman"/>
          <w:kern w:val="0"/>
          <w:sz w:val="24"/>
          <w:szCs w:val="24"/>
        </w:rPr>
        <w:t>отири», «С4», «Ванда FM Україна», «Буковинська хвиля».</w:t>
      </w:r>
    </w:p>
    <w:p w14:paraId="051A3F30"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Загалом стан використання каналів і мереж мовлення у Чернівецькій області у звітному році характеризується стабільною роботою телерадіомовної інфраструктури та відсутністю кризових явищ. Наявні технічні обмеження у сфері ефірного цифрового телевізійного мовлення мають переважно об’єктивний характер і зумовлені географічними особливостями регіону, водночас розвиток радіомовлення, діяльність провайдерів аудіовізуальних сервісів та мовників без використання радіочастотного спектра формують збалансовану модель доступу населення до інформації та створюють передумови для подальшого розвитку регіонального медіапростору.</w:t>
      </w:r>
    </w:p>
    <w:p w14:paraId="5AF6D998" w14:textId="77777777" w:rsidR="00F72B55" w:rsidRPr="00771AF6" w:rsidRDefault="00F72B55" w:rsidP="00F72B55">
      <w:pPr>
        <w:spacing w:after="0" w:line="240" w:lineRule="auto"/>
        <w:ind w:firstLine="567"/>
        <w:jc w:val="both"/>
        <w:rPr>
          <w:rFonts w:ascii="Times New Roman" w:hAnsi="Times New Roman" w:cs="Times New Roman"/>
          <w:color w:val="FF0000"/>
          <w:kern w:val="0"/>
          <w:sz w:val="24"/>
          <w:szCs w:val="24"/>
        </w:rPr>
      </w:pPr>
    </w:p>
    <w:p w14:paraId="4B068F29" w14:textId="77777777" w:rsidR="00F72B55" w:rsidRPr="00771AF6" w:rsidRDefault="00F72B55" w:rsidP="00F72B55">
      <w:pPr>
        <w:spacing w:after="0" w:line="240" w:lineRule="auto"/>
        <w:ind w:firstLine="567"/>
        <w:jc w:val="both"/>
        <w:rPr>
          <w:rFonts w:ascii="Times New Roman" w:hAnsi="Times New Roman" w:cs="Times New Roman"/>
          <w:b/>
          <w:bCs/>
          <w:kern w:val="0"/>
          <w:sz w:val="24"/>
          <w:szCs w:val="24"/>
        </w:rPr>
      </w:pPr>
      <w:r w:rsidRPr="00771AF6">
        <w:rPr>
          <w:rFonts w:ascii="Times New Roman" w:hAnsi="Times New Roman" w:cs="Times New Roman"/>
          <w:b/>
          <w:bCs/>
          <w:kern w:val="0"/>
          <w:sz w:val="24"/>
          <w:szCs w:val="24"/>
        </w:rPr>
        <w:t>3.1. Інформація про створення і розвиток каналів мовлення та ефірних багатоканальних електронних комунікаційних мереж  (у т.ч. без використання радіочастотного спектра)</w:t>
      </w:r>
    </w:p>
    <w:p w14:paraId="55AEE3CC" w14:textId="268EE3F6" w:rsidR="00F72B55" w:rsidRPr="00771AF6" w:rsidRDefault="00F72B55" w:rsidP="00F72B55">
      <w:pPr>
        <w:spacing w:after="0" w:line="240" w:lineRule="auto"/>
        <w:ind w:firstLine="567"/>
        <w:jc w:val="both"/>
        <w:rPr>
          <w:rFonts w:ascii="Times New Roman" w:hAnsi="Times New Roman" w:cs="Times New Roman"/>
          <w:kern w:val="0"/>
          <w:sz w:val="24"/>
          <w:szCs w:val="24"/>
        </w:rPr>
      </w:pPr>
    </w:p>
    <w:p w14:paraId="3165E306" w14:textId="62B6800D"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Упродовж 2025 року в Чернівецькій області тривала системна робота з розвитку мереж мовлення та розширення доступу населення до аудіального й аудіовізуального контенту. Основний акцент було зроблено на розбудові ефірного радіомовлення шляхом оголошення конкурсів на вільні радіочастоти, запуску мовлення на нових частотах, а також на розвитку сегмента лінійних медіа без використання радіочастотного спектра, що працюють із застосуванням інтернет-технологій (OTT).</w:t>
      </w:r>
    </w:p>
    <w:p w14:paraId="2CC335D2" w14:textId="6B3A6C51"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 звітному році мережа ефірного радіомовлення області розширилася за рахунок </w:t>
      </w:r>
      <w:r w:rsidRPr="00771AF6">
        <w:rPr>
          <w:rFonts w:ascii="Times New Roman" w:eastAsia="Times New Roman" w:hAnsi="Times New Roman" w:cs="Times New Roman"/>
          <w:b/>
          <w:bCs/>
          <w:kern w:val="0"/>
          <w:sz w:val="24"/>
          <w:szCs w:val="24"/>
          <w:lang w:eastAsia="uk-UA"/>
        </w:rPr>
        <w:t>запуску нових частот</w:t>
      </w:r>
      <w:r w:rsidRPr="00771AF6">
        <w:rPr>
          <w:rFonts w:ascii="Times New Roman" w:eastAsia="Times New Roman" w:hAnsi="Times New Roman" w:cs="Times New Roman"/>
          <w:kern w:val="0"/>
          <w:sz w:val="24"/>
          <w:szCs w:val="24"/>
          <w:lang w:eastAsia="uk-UA"/>
        </w:rPr>
        <w:t>. У червні 2025 року розпочало цілодобове мовлення КП «ТРО «Сокиряни» на частоті 97,9 МГц у смт Кельменці. У серпні 2025 року стартувало офіційне мовлення ТОВ «НАШЕ РАДІО» у місті Чернівці на частоті 96,5 МГц. Крім того, КП «ТРО «Сокиряни» готується до запуску мовлення у місті Новодністровськ на отриманій за результатами конкурсу частоті 89,2 МГц.</w:t>
      </w:r>
    </w:p>
    <w:p w14:paraId="57F48E8E" w14:textId="1B2F60A8" w:rsidR="00F72B55" w:rsidRPr="00771AF6" w:rsidRDefault="00F72B55" w:rsidP="00F72B55">
      <w:pPr>
        <w:spacing w:after="0" w:line="240" w:lineRule="auto"/>
        <w:ind w:firstLine="567"/>
        <w:jc w:val="both"/>
        <w:rPr>
          <w:sz w:val="24"/>
          <w:szCs w:val="24"/>
        </w:rPr>
      </w:pPr>
      <w:r w:rsidRPr="00771AF6">
        <w:rPr>
          <w:rFonts w:ascii="Times New Roman" w:eastAsia="Times New Roman" w:hAnsi="Times New Roman" w:cs="Times New Roman"/>
          <w:kern w:val="0"/>
          <w:sz w:val="24"/>
          <w:szCs w:val="24"/>
          <w:lang w:eastAsia="uk-UA"/>
        </w:rPr>
        <w:lastRenderedPageBreak/>
        <w:t xml:space="preserve">Протягом 2025 року Національна рада оголосила </w:t>
      </w:r>
      <w:r w:rsidRPr="00771AF6">
        <w:rPr>
          <w:rFonts w:ascii="Times New Roman" w:eastAsia="Times New Roman" w:hAnsi="Times New Roman" w:cs="Times New Roman"/>
          <w:b/>
          <w:bCs/>
          <w:kern w:val="0"/>
          <w:sz w:val="24"/>
          <w:szCs w:val="24"/>
          <w:lang w:eastAsia="uk-UA"/>
        </w:rPr>
        <w:t>конкурси на сім вільних радіочастот</w:t>
      </w:r>
      <w:r w:rsidRPr="00771AF6">
        <w:rPr>
          <w:rFonts w:ascii="Times New Roman" w:eastAsia="Times New Roman" w:hAnsi="Times New Roman" w:cs="Times New Roman"/>
          <w:kern w:val="0"/>
          <w:sz w:val="24"/>
          <w:szCs w:val="24"/>
          <w:lang w:eastAsia="uk-UA"/>
        </w:rPr>
        <w:t xml:space="preserve"> у Чернівецькій області. Конкурси проведено щодо п’яти частот, ще дві залишаються відкритими для подання заяв станом на грудень 2025 року (прийом заяв триває до 08.01.2026). Під час проведення конкурсів </w:t>
      </w:r>
      <w:r w:rsidR="00481CE3" w:rsidRPr="00771AF6">
        <w:rPr>
          <w:rFonts w:ascii="Times New Roman" w:eastAsia="Times New Roman" w:hAnsi="Times New Roman" w:cs="Times New Roman"/>
          <w:kern w:val="0"/>
          <w:sz w:val="24"/>
          <w:szCs w:val="24"/>
          <w:lang w:eastAsia="uk-UA"/>
        </w:rPr>
        <w:t>мовники виявили високий рівень зацікавленості</w:t>
      </w:r>
      <w:r w:rsidRPr="00771AF6">
        <w:rPr>
          <w:rFonts w:ascii="Times New Roman" w:eastAsia="Times New Roman" w:hAnsi="Times New Roman" w:cs="Times New Roman"/>
          <w:kern w:val="0"/>
          <w:sz w:val="24"/>
          <w:szCs w:val="24"/>
          <w:lang w:eastAsia="uk-UA"/>
        </w:rPr>
        <w:t>: на частоту 96,5 МГц у місті Чернівці було подано 9 заяв, на частоти 88,0 МГц та 89,1 МГц у місті Чернівці –  10 заяв, на частоту 89,2 МГц у місті Новодністровськ – 4 заяви, що свідчить про стійкий попит на розвиток радіомовлення в регіоні.</w:t>
      </w:r>
      <w:r w:rsidR="00C66B8F" w:rsidRPr="00771AF6">
        <w:rPr>
          <w:sz w:val="24"/>
          <w:szCs w:val="24"/>
        </w:rPr>
        <w:t xml:space="preserve"> </w:t>
      </w:r>
    </w:p>
    <w:p w14:paraId="66FC6E34" w14:textId="2FA1235C" w:rsidR="00247DDA" w:rsidRPr="00771AF6" w:rsidRDefault="00247DDA" w:rsidP="00247DDA">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конкурси на вільні частоти можна переглянути на ст. 14 Додатку до річного Звіту)</w:t>
      </w:r>
    </w:p>
    <w:p w14:paraId="5C0DD28C" w14:textId="71311A6E"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b/>
          <w:bCs/>
          <w:kern w:val="0"/>
          <w:sz w:val="24"/>
          <w:szCs w:val="24"/>
          <w:lang w:eastAsia="uk-UA"/>
        </w:rPr>
        <w:t>Інформація щодо кожної з конкурсних радіочастот</w:t>
      </w:r>
      <w:r w:rsidRPr="00771AF6">
        <w:rPr>
          <w:rFonts w:ascii="Times New Roman" w:eastAsia="Times New Roman" w:hAnsi="Times New Roman" w:cs="Times New Roman"/>
          <w:kern w:val="0"/>
          <w:sz w:val="24"/>
          <w:szCs w:val="24"/>
          <w:lang w:eastAsia="uk-UA"/>
        </w:rPr>
        <w:t>:</w:t>
      </w:r>
    </w:p>
    <w:p w14:paraId="19533375" w14:textId="566EB9B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96,5 МГц, м. Чернівці – потужність передавача 0,2 кВт, територія розповсюдження програм: м. Чернівці та територія Чернівецького району; переможець конкурсу – ТОВ «НАШЕ РАДІО».</w:t>
      </w:r>
    </w:p>
    <w:p w14:paraId="27E9C6E1" w14:textId="2A282A0C"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100,3 МГц, с. Шепіт Селятинської сільської територіальної громади Вижницького району – потужність передавача 0,03 кВт, територія розповсюдження програм: с. Шепіт; переможця не визначено у зв’язку з відсутністю заяв.</w:t>
      </w:r>
      <w:r w:rsidR="003A1A06" w:rsidRPr="00771AF6">
        <w:rPr>
          <w:rFonts w:ascii="Times New Roman" w:eastAsia="Times New Roman" w:hAnsi="Times New Roman" w:cs="Times New Roman"/>
          <w:kern w:val="0"/>
          <w:sz w:val="24"/>
          <w:szCs w:val="24"/>
          <w:lang w:eastAsia="uk-UA"/>
        </w:rPr>
        <w:t xml:space="preserve"> </w:t>
      </w:r>
    </w:p>
    <w:p w14:paraId="4E7F6221" w14:textId="71E9D9B6"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89,2 МГц, м. Новодністровськ – потужність передавача 0,1 кВт, територія розповсюдження програм: м. Новодністровськ та території Новодністровської і Сокирянської міських територіальних громад Дністровського району Чернівецької області, а також Мурованокуриловецької селищної та Яришівської сільської територіальних громад Могилів-Подільського району Вінницької області; переможець – КП «ТРО «Сокиряни».</w:t>
      </w:r>
    </w:p>
    <w:p w14:paraId="07E47544"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88,0 МГц, м. Чернівці – потужність передавача 0,2 кВт, територія розповсюдження програм: м. Чернівці та території Чернівецької, Заставнівської, Новоселицької міських, Глибоцької селищної, Боянської, Великокучурівської, Волоківської, Горішньошеровецької, Кам’янської, Магальської, Мамаївської, Острицької, Топорівської, Чагорської сільських територіальних громад Чернівецького району; переможець – ТОВ «Телерадіокомпанія «Медіа Маркет» (позивні «Хіт FM»).</w:t>
      </w:r>
    </w:p>
    <w:p w14:paraId="62736D0B"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89,1 МГц, м. Чернівці – потужність передавача 0,1 кВт, територія розповсюдження програм: м. Чернівці та території Чернівецької, Заставнівської, Новоселицької міських, Боянської, Великокучурівської, Волоківської, Горішньошеровецької, Кам’янської, Магальської, Мамаївської, Острицької, Чагорської сільських територіальних громад Чернівецького району; переможець – ТОВ «Телерадіокомпанія Праймедіа» (позивні «Максимум»).</w:t>
      </w:r>
    </w:p>
    <w:p w14:paraId="012B39CF"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93,4 МГц, м. Чернівці – потужність передавача 0,03 кВт, територія розповсюдження програм: м. Чернівці та території Чернівецької міської, Боянської, Великокучурівської, Волоківської, Горішньошеровецької, Кам’янської, Магальської, Мамаївської, Острицької, Чагорської сільських територіальних громад Чернівецького району; станом на грудень 2025 року триває прийом заяв.</w:t>
      </w:r>
    </w:p>
    <w:p w14:paraId="72556282"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98,5 МГц, смт Кельменці – потужність передавача 0,1 кВт, територія розповсюдження програм: смт Кельменці та території Кельменецької селищної, Хотинської міської, Вашковецької, Лівинецької, Мамалигівської, Рукшинської сільських територіальних громад Дністровського району Чернівецької області, а також Староушицької селищної, Жванецької, Китайгородської, Слобідсько-Кульчієвецької сільських територіальних громад Кам’янець-Подільського району Хмельницької області; станом на грудень 2025 року триває прийом заяв.</w:t>
      </w:r>
    </w:p>
    <w:p w14:paraId="50B10ACA"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Окрім конкурсів на радіомовлення, у 2025 році Національна рада ініціювала </w:t>
      </w:r>
      <w:r w:rsidRPr="00771AF6">
        <w:rPr>
          <w:rFonts w:ascii="Times New Roman" w:eastAsia="Times New Roman" w:hAnsi="Times New Roman" w:cs="Times New Roman"/>
          <w:b/>
          <w:bCs/>
          <w:kern w:val="0"/>
          <w:sz w:val="24"/>
          <w:szCs w:val="24"/>
          <w:lang w:eastAsia="uk-UA"/>
        </w:rPr>
        <w:t>проведення технічних розрахунків</w:t>
      </w:r>
      <w:r w:rsidRPr="00771AF6">
        <w:rPr>
          <w:rFonts w:ascii="Times New Roman" w:eastAsia="Times New Roman" w:hAnsi="Times New Roman" w:cs="Times New Roman"/>
          <w:kern w:val="0"/>
          <w:sz w:val="24"/>
          <w:szCs w:val="24"/>
          <w:lang w:eastAsia="uk-UA"/>
        </w:rPr>
        <w:t xml:space="preserve"> щодо можливості та умов користування радіочастотним спектром для потреб мовлення у населеному пункті Рукшин Дністровського району. Відповідний запит скеровано до ДП «Український державний центр радіочастот» для визначення технічних умов користування радіочастотою в діапазоні 87,5-108,0 МГц.</w:t>
      </w:r>
    </w:p>
    <w:p w14:paraId="32F7CC9D"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Для розвитку телемереж у Чернівецькій області медіарегулятор оголошував </w:t>
      </w:r>
      <w:r w:rsidRPr="00771AF6">
        <w:rPr>
          <w:rFonts w:ascii="Times New Roman" w:eastAsia="Times New Roman" w:hAnsi="Times New Roman" w:cs="Times New Roman"/>
          <w:b/>
          <w:bCs/>
          <w:kern w:val="0"/>
          <w:sz w:val="24"/>
          <w:szCs w:val="24"/>
          <w:lang w:eastAsia="uk-UA"/>
        </w:rPr>
        <w:t>конкурс на отримання ліцензії на постачання послуг</w:t>
      </w:r>
      <w:r w:rsidRPr="00771AF6">
        <w:rPr>
          <w:rFonts w:ascii="Times New Roman" w:eastAsia="Times New Roman" w:hAnsi="Times New Roman" w:cs="Times New Roman"/>
          <w:kern w:val="0"/>
          <w:sz w:val="24"/>
          <w:szCs w:val="24"/>
          <w:lang w:eastAsia="uk-UA"/>
        </w:rPr>
        <w:t xml:space="preserve"> для потреб мовлення з використанням радіочастотного спектра ефірних багатоканальних електронних комунікаційних мереж у стандарті DVB-T2 із місцевою категорією покриття у Новодністровську (32 ТВК, 3 канали) та Хрещатику (46 ТВК, 3 канали). Жодної заяви для участі в конкурсі не надійшло, у зв’язку з чим конкурс було скасовано.</w:t>
      </w:r>
    </w:p>
    <w:p w14:paraId="677165B8"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Відповідно до статті 63 Закону України «Про медіа», суб’єкти, що здійснюють </w:t>
      </w:r>
      <w:r w:rsidRPr="00771AF6">
        <w:rPr>
          <w:rFonts w:ascii="Times New Roman" w:eastAsia="Times New Roman" w:hAnsi="Times New Roman" w:cs="Times New Roman"/>
          <w:b/>
          <w:bCs/>
          <w:kern w:val="0"/>
          <w:sz w:val="24"/>
          <w:szCs w:val="24"/>
          <w:lang w:eastAsia="uk-UA"/>
        </w:rPr>
        <w:t>мовлення без використання радіочастотного спектра</w:t>
      </w:r>
      <w:r w:rsidRPr="00771AF6">
        <w:rPr>
          <w:rFonts w:ascii="Times New Roman" w:eastAsia="Times New Roman" w:hAnsi="Times New Roman" w:cs="Times New Roman"/>
          <w:kern w:val="0"/>
          <w:sz w:val="24"/>
          <w:szCs w:val="24"/>
          <w:lang w:eastAsia="uk-UA"/>
        </w:rPr>
        <w:t xml:space="preserve">, підлягають обов’язковій реєстрації. Упродовж 2025 року в Чернівецькій області збільшилася кількість зареєстрованих лінійних медіа без використання </w:t>
      </w:r>
      <w:r w:rsidRPr="00771AF6">
        <w:rPr>
          <w:rFonts w:ascii="Times New Roman" w:eastAsia="Times New Roman" w:hAnsi="Times New Roman" w:cs="Times New Roman"/>
          <w:kern w:val="0"/>
          <w:sz w:val="24"/>
          <w:szCs w:val="24"/>
          <w:lang w:eastAsia="uk-UA"/>
        </w:rPr>
        <w:lastRenderedPageBreak/>
        <w:t>радіочастотного спектра: Національна рада зареєструвала чотирьох нових суб’єктів у сфері медіа, з яких три – у місті Чернівці та один – у селі Банилів-Підгірний.</w:t>
      </w:r>
    </w:p>
    <w:p w14:paraId="04583703" w14:textId="784D6250"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ТОВ «Міська телерадіокомпанія «Чернівці» С4 – медіа гарячих новин» зареєстроване як лінійне телевізійне медіа з логотипом «С4», що здійснює цілодобове мовлення українською мовою у загальнотематичному форматі та поширюється через OTT-технології з загальнонаціональною територією розповсюдження. Це товариство також зареєстроване як окремий суб’єкт у сфері медіа для здійснення лінійного аудіального інтернет-мовлення з позивними «Сі</w:t>
      </w:r>
      <w:r w:rsidR="003A1A06" w:rsidRPr="00771AF6">
        <w:rPr>
          <w:rFonts w:ascii="Times New Roman" w:eastAsia="Times New Roman" w:hAnsi="Times New Roman" w:cs="Times New Roman"/>
          <w:kern w:val="0"/>
          <w:sz w:val="24"/>
          <w:szCs w:val="24"/>
          <w:lang w:eastAsia="uk-UA"/>
        </w:rPr>
        <w:t>Ч</w:t>
      </w:r>
      <w:r w:rsidRPr="00771AF6">
        <w:rPr>
          <w:rFonts w:ascii="Times New Roman" w:eastAsia="Times New Roman" w:hAnsi="Times New Roman" w:cs="Times New Roman"/>
          <w:kern w:val="0"/>
          <w:sz w:val="24"/>
          <w:szCs w:val="24"/>
          <w:lang w:eastAsia="uk-UA"/>
        </w:rPr>
        <w:t>отири», яке поширюється на території України та за її межами.</w:t>
      </w:r>
    </w:p>
    <w:p w14:paraId="47432889"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Фізична особа – підприємець Голунга Вадим Сергійович (с. Банилів-Підгірний) зареєстрував лінійне аудіальне інтернет-медіа з позивними «Ванда FM Україна», що здійснює цілодобове розважальне мовлення українською мовою з використанням OTT-технологій.</w:t>
      </w:r>
    </w:p>
    <w:p w14:paraId="7676DD51" w14:textId="77777777"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ТОВ «Буковинська хвиля», яке тривалий час здійснює ефірне FM-мовлення у місті Чернівці на частоті 100,0 МГц, у 2025 році також зареєструвалося як суб’єкт, що провадить лінійне аудіальне мовлення без використання радіочастотного спектра. Інтернет-радіо з позивними «Буковинська хвиля» працює у цілодобовому режимі, у розважальному форматі, українською мовою та має загальнонаціональну територію поширення.</w:t>
      </w:r>
    </w:p>
    <w:p w14:paraId="49156C8E" w14:textId="5596C87D"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Станом на кінець 2025 року у Реєстрі суб’єктів у сфері медіа налічується 6 місцевих компаній, які зареєстрували 10 лінійних телеканалів та радіостанцій без використання радіочастотного спектра, зокрема: ТОВ «Наші телеканали» – «#НАШЕmusic», «МУЗВАР», «#НАШЕРетро»; ФТВ «Юкрейн» – «fashiontv», «fashion»; ПП «ВІВА ГРУПС» – «PING»; ТОВ «Міська телерадіокомпанія «Чернівці» – телеканал «С4» та радіо «Сі</w:t>
      </w:r>
      <w:r w:rsidR="003A1A06" w:rsidRPr="00771AF6">
        <w:rPr>
          <w:rFonts w:ascii="Times New Roman" w:eastAsia="Times New Roman" w:hAnsi="Times New Roman" w:cs="Times New Roman"/>
          <w:kern w:val="0"/>
          <w:sz w:val="24"/>
          <w:szCs w:val="24"/>
          <w:lang w:eastAsia="uk-UA"/>
        </w:rPr>
        <w:t>Ч</w:t>
      </w:r>
      <w:r w:rsidRPr="00771AF6">
        <w:rPr>
          <w:rFonts w:ascii="Times New Roman" w:eastAsia="Times New Roman" w:hAnsi="Times New Roman" w:cs="Times New Roman"/>
          <w:kern w:val="0"/>
          <w:sz w:val="24"/>
          <w:szCs w:val="24"/>
          <w:lang w:eastAsia="uk-UA"/>
        </w:rPr>
        <w:t>отири»; ФОП Голунга Вадим Сергійович – радіо «Ванда FM Україна»; ТОВ «Буковинська хвиля» – радіо «Буковинська хвиля».</w:t>
      </w:r>
    </w:p>
    <w:p w14:paraId="55F24E70" w14:textId="107D9521" w:rsidR="00F72B55" w:rsidRPr="00771AF6" w:rsidRDefault="00F72B55" w:rsidP="00F72B55">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Загалом розвиток каналів мовлення у Чернівецькій області у 2025 році характеризується активною конкурсною діяльністю у сфері лінійного аудіального мовлення, високим попитом на вільні радіочастоти, поступовим розширенням сегменту та зростанням ролі лінійних медіа без використання радіочастотного спектра. Це сприяє підвищенню доступності українського інформаційного, культурного й розважального продукту та формує більш конкурентний і різноманітний регіональний медіапростір.</w:t>
      </w:r>
    </w:p>
    <w:p w14:paraId="4BB80A22"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p>
    <w:p w14:paraId="6E69A652" w14:textId="1D357316" w:rsidR="00F72B55" w:rsidRPr="00771AF6" w:rsidRDefault="00F72B55" w:rsidP="00F72B55">
      <w:pPr>
        <w:spacing w:after="0" w:line="240" w:lineRule="auto"/>
        <w:ind w:firstLine="567"/>
        <w:jc w:val="both"/>
        <w:rPr>
          <w:rFonts w:ascii="Times New Roman" w:hAnsi="Times New Roman" w:cs="Times New Roman"/>
          <w:b/>
          <w:bCs/>
          <w:kern w:val="0"/>
          <w:sz w:val="24"/>
          <w:szCs w:val="24"/>
        </w:rPr>
      </w:pPr>
      <w:r w:rsidRPr="00771AF6">
        <w:rPr>
          <w:rFonts w:ascii="Times New Roman" w:hAnsi="Times New Roman" w:cs="Times New Roman"/>
          <w:b/>
          <w:bCs/>
          <w:kern w:val="0"/>
          <w:sz w:val="24"/>
          <w:szCs w:val="24"/>
        </w:rPr>
        <w:t>3.2. Фіксація фактів прийому на прикордонній частині території України програм іноземних мовників та вжиття відповідних заходів реагування щодо протидії ворожій пропаганді</w:t>
      </w:r>
    </w:p>
    <w:p w14:paraId="661E8E2C"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p>
    <w:p w14:paraId="3D412DE3" w14:textId="45A52B70"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Упродовж звітного року здійснювалися системні моніторинги лінійного аудіального та аудіовізуального мовлення у прикордонних населених пунктах Чернівецької області, де наявна технічна можливість прийому сигналів іноземних мовників. Особлива увага приділялася територіям із низьким рівнем покриття ефірним наземним мовленням, </w:t>
      </w:r>
      <w:r w:rsidR="003A1A06" w:rsidRPr="00771AF6">
        <w:rPr>
          <w:rFonts w:ascii="Times New Roman" w:hAnsi="Times New Roman" w:cs="Times New Roman"/>
          <w:kern w:val="0"/>
          <w:sz w:val="24"/>
          <w:szCs w:val="24"/>
        </w:rPr>
        <w:t>де</w:t>
      </w:r>
      <w:r w:rsidRPr="00771AF6">
        <w:rPr>
          <w:rFonts w:ascii="Times New Roman" w:hAnsi="Times New Roman" w:cs="Times New Roman"/>
          <w:kern w:val="0"/>
          <w:sz w:val="24"/>
          <w:szCs w:val="24"/>
        </w:rPr>
        <w:t xml:space="preserve"> мешканці активно використовують альтернативні канали доступу до контенту, зокрема супутникове телебачення та прийом сигналів із передавачів суміжних держав.</w:t>
      </w:r>
      <w:r w:rsidR="00921DA9" w:rsidRPr="00771AF6">
        <w:rPr>
          <w:sz w:val="24"/>
          <w:szCs w:val="24"/>
        </w:rPr>
        <w:t xml:space="preserve"> </w:t>
      </w:r>
    </w:p>
    <w:p w14:paraId="088A39A1" w14:textId="665165CF"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За даними Чернівецького обласного відділу Карпатської філії ДП «Український державний центр радіочастот», станом на кінець грудня 2025 року у прикордонних районах Чернівецької області зафіксовано можливість прийому сигналів аналогового лінійного аудіального мовлення іноземних мовників із території Румунії та Республіки Молдова. Зокрема, у районі населеного пункту Верхні Синівці зафіксовано роботу 51 радіочастоти, на яких доступні програми іноземних радіостанцій. Йдеться переважно про мовників Румунії (Сучава, Ботошани, Ясси, Редеуць, Рареу, Миховень, Ватра-Дорней, П’ятра-Ньямц, Тиргу-Муреш, Хуши) та Республіки Молдова (Єдинці, Глодяни, Синжерей).</w:t>
      </w:r>
      <w:r w:rsidR="00632646" w:rsidRPr="00771AF6">
        <w:rPr>
          <w:rFonts w:ascii="Times New Roman" w:hAnsi="Times New Roman" w:cs="Times New Roman"/>
          <w:kern w:val="0"/>
          <w:sz w:val="24"/>
          <w:szCs w:val="24"/>
        </w:rPr>
        <w:t xml:space="preserve"> </w:t>
      </w:r>
    </w:p>
    <w:p w14:paraId="714C64EC" w14:textId="77777777" w:rsidR="004D53AD" w:rsidRDefault="00F72B55" w:rsidP="00F72B55">
      <w:pPr>
        <w:spacing w:after="0" w:line="240" w:lineRule="auto"/>
        <w:ind w:firstLine="567"/>
        <w:jc w:val="both"/>
        <w:rPr>
          <w:sz w:val="24"/>
          <w:szCs w:val="24"/>
        </w:rPr>
      </w:pPr>
      <w:r w:rsidRPr="00771AF6">
        <w:rPr>
          <w:rFonts w:ascii="Times New Roman" w:hAnsi="Times New Roman" w:cs="Times New Roman"/>
          <w:kern w:val="0"/>
          <w:sz w:val="24"/>
          <w:szCs w:val="24"/>
        </w:rPr>
        <w:t>Серед зафіксованих радіостанцій – Radio Moldova, NOROC, Eco FM, Jazz FM, а також численні румунські мережеві та регіональні мовники, зокрема PRO FM, EUROPA FM, KISS FM, Digi FM, VIRGIN, MAGIC FM, VIVA FM, Impact FM, Radio ZU, Jurnal FM, TRINITAS, Radio Romania Actualități, Radio Romania Cultural, Radio Dorna, Feel Good Station та інші. Частотний діапазон прийому охоплює смугу від 87,9 МГц до 107,2 МГц, що свідчить про високу щільність присутності іноземного аналогового радіомовлення у прикордонній зоні.</w:t>
      </w:r>
      <w:r w:rsidR="00220EA0" w:rsidRPr="00771AF6">
        <w:rPr>
          <w:sz w:val="24"/>
          <w:szCs w:val="24"/>
        </w:rPr>
        <w:t xml:space="preserve"> </w:t>
      </w:r>
    </w:p>
    <w:p w14:paraId="38E761BA" w14:textId="2B7637EE"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lastRenderedPageBreak/>
        <w:t>Також моніторинг здійснювався у районі населеного пункту Красноїльськ. За результатами технічного контролю в цій локації на 23 частотах зафіксовано прийом сигналів іноземних радіостанцій, що мовлять із території Румунії та Республіки Молдова, зокрема PRO FM, Jurnal FM, VIVA FM, TRINITAS, Digi FM, EUROPA FM, Radio ZU, Radio Moldova, Radio Romania Actualități та інших. Доступність іноземного мовлення в цій зоні зумовлена як географічною близькістю передавальних об’єктів, так і особливостями рельєфу та поширення радіохвиль.</w:t>
      </w:r>
    </w:p>
    <w:p w14:paraId="737FD6E1" w14:textId="30E1414D" w:rsidR="00247DDA" w:rsidRPr="00771AF6" w:rsidRDefault="00247DDA" w:rsidP="00247DDA">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радіостанції сусдніх держав в інфопросторі можна переглянути на ст. 1</w:t>
      </w:r>
      <w:r w:rsidR="00771AF6" w:rsidRPr="00771AF6">
        <w:rPr>
          <w:rFonts w:ascii="Times New Roman" w:hAnsi="Times New Roman" w:cs="Times New Roman"/>
          <w:i/>
          <w:iCs/>
          <w:kern w:val="0"/>
          <w:sz w:val="24"/>
          <w:szCs w:val="24"/>
        </w:rPr>
        <w:t>5</w:t>
      </w:r>
      <w:r w:rsidRPr="00771AF6">
        <w:rPr>
          <w:rFonts w:ascii="Times New Roman" w:hAnsi="Times New Roman" w:cs="Times New Roman"/>
          <w:i/>
          <w:iCs/>
          <w:kern w:val="0"/>
          <w:sz w:val="24"/>
          <w:szCs w:val="24"/>
        </w:rPr>
        <w:t xml:space="preserve"> Додатку до річного Звіту)</w:t>
      </w:r>
    </w:p>
    <w:p w14:paraId="1F9CF669"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 межах здійснення контролю за дотриманням вимог законодавства у сфері медіа впродовж звітного року також зафіксовано факт безліцензійного мовлення. Зокрема, виявлено роботу незаконно діючого радіообладнання (передавача) аналогового звукового мовлення на частоті 105,3 МГц у селі Вовчинець Вижницького району Чернівецької області з використанням позивних «Маяк віри». Інформацію щодо цього факту опрацьовано у взаємодії з компетентними органами в межах повноважень. За результатами вжитих заходів роботу зазначеного передавача припинено.</w:t>
      </w:r>
    </w:p>
    <w:p w14:paraId="63A5EBD1" w14:textId="2FCDD82B"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В умовах збройної агресії російської федерації проти України питання захисту національного медіапростору, зокрема в прикордонних регіонах, залишається одним із пріоритетних напрямів діяльності </w:t>
      </w:r>
      <w:r w:rsidR="000D4440"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w:t>
      </w:r>
      <w:r w:rsidR="00FE3F26" w:rsidRPr="00771AF6">
        <w:rPr>
          <w:rFonts w:ascii="Times New Roman" w:hAnsi="Times New Roman" w:cs="Times New Roman"/>
          <w:kern w:val="0"/>
          <w:sz w:val="24"/>
          <w:szCs w:val="24"/>
        </w:rPr>
        <w:t>ц</w:t>
      </w:r>
      <w:r w:rsidR="000D4440" w:rsidRPr="00771AF6">
        <w:rPr>
          <w:rFonts w:ascii="Times New Roman" w:hAnsi="Times New Roman" w:cs="Times New Roman"/>
          <w:kern w:val="0"/>
          <w:sz w:val="24"/>
          <w:szCs w:val="24"/>
        </w:rPr>
        <w:t>тва</w:t>
      </w:r>
      <w:r w:rsidRPr="00771AF6">
        <w:rPr>
          <w:rFonts w:ascii="Times New Roman" w:hAnsi="Times New Roman" w:cs="Times New Roman"/>
          <w:kern w:val="0"/>
          <w:sz w:val="24"/>
          <w:szCs w:val="24"/>
        </w:rPr>
        <w:t xml:space="preserve"> Національної ради у Чернівецькій області. З огляду на прикордонне розташування Буковини, здійснюється постійна співпраця з Чернівецьким обласним відділом Карпатської філії УДЦР, а моніторинг інформаційного середовища спрямований на недопущення розповсюдження забороненого контенту та сервісів держави-агресора.</w:t>
      </w:r>
    </w:p>
    <w:p w14:paraId="6F548A50"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Упродовж звітного року забезпечувалася системна взаємодія з правоохоронними та безпековими органами, зокрема з Головним управлінням Національної поліції у Чернівецькій області та Управлінням Служби безпеки України в області. За інформацією ГУ Національної поліції у Чернівецькій області, у січні-грудні 2025 року на території регіону проведено перевірки більшості об’єктів громадського користування та місць масового перебування громадян (готелів, гуртожитків, баз відпочинку, закладів громадського харчування, підприємств, установ та організацій) на предмет можливого розповсюдження програм і сервісів держави-агресора. Фактів ретрансляції забороненого до поширення на території України контенту не виявлено.</w:t>
      </w:r>
    </w:p>
    <w:p w14:paraId="194B13A7"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p>
    <w:p w14:paraId="703DB96B"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Стан інформаційної безпеки в Чернівецькій області у звітному році визначався поєднанням стабільної роботи наявної телерадіомовної інфраструктури та низки об’єктивних викликів, характерних для прикордонного і гірського регіону. Зокрема, у прикордонних громадах традиційно фіксується висока насиченість радіочастотного спектра сигналами іноземних мовників, а в окремих населених пунктах – відсутність або обмежена доступність українського ефірного мовлення.</w:t>
      </w:r>
    </w:p>
    <w:p w14:paraId="0AFF3037"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Додатковим чинником, що впливає на інформаційну доступність, залишається складний гірський рельєф області, через який у частині територіальних громад відсутнє стале покриття цифровим ефірним телесигналом. За таких умов мешканці окремих прикордонних і гірських територій вимушено споживають контент іноземних мовників або користуються альтернативними каналами доступу до інформації.</w:t>
      </w:r>
    </w:p>
    <w:p w14:paraId="7AE968A5"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 цьому контексті розвиток власної регіональної та локальної мережі радіомовлення є одним із ключових напрямів реагування на інформаційні виклики прикордонного регіону. Проведення конкурсів на вільні радіочастоти, запуск мовлення на нових FM-частотах, а також розвиток альтернативних платформ розповсюдження контенту (через провайдерів аудіовізуальних сервісів та OTT-мовлення) поступово розширюють присутність українського мовлення на території області.</w:t>
      </w:r>
    </w:p>
    <w:p w14:paraId="67608AC2" w14:textId="77777777" w:rsidR="00F72B55" w:rsidRPr="00771AF6" w:rsidRDefault="00F72B55" w:rsidP="00F72B55">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Поєднання цих заходів із системним моніторингом прикордонних територій, фіксацією та припиненням випадків безліцензійного мовлення, а також взаємодією з правоохоронними і безпековими органами формує передумови для посилення інформаційної стійкості регіону.</w:t>
      </w:r>
    </w:p>
    <w:p w14:paraId="185D5242" w14:textId="7599168A" w:rsidR="0032117E" w:rsidRPr="00771AF6" w:rsidRDefault="0032117E" w:rsidP="00DC0002">
      <w:pPr>
        <w:spacing w:after="0" w:line="240" w:lineRule="auto"/>
        <w:ind w:left="567"/>
        <w:jc w:val="both"/>
        <w:rPr>
          <w:rFonts w:ascii="Times New Roman" w:hAnsi="Times New Roman" w:cs="Times New Roman"/>
          <w:bCs/>
          <w:color w:val="000000" w:themeColor="text1"/>
          <w:sz w:val="24"/>
          <w:szCs w:val="24"/>
        </w:rPr>
      </w:pPr>
    </w:p>
    <w:p w14:paraId="714A0FA6" w14:textId="31F7B059" w:rsidR="00B7183E" w:rsidRPr="00771AF6" w:rsidRDefault="00B7183E" w:rsidP="00FE3F26">
      <w:pPr>
        <w:tabs>
          <w:tab w:val="left" w:pos="1320"/>
        </w:tabs>
        <w:spacing w:after="0" w:line="240" w:lineRule="auto"/>
        <w:jc w:val="both"/>
        <w:rPr>
          <w:rFonts w:ascii="Times New Roman" w:hAnsi="Times New Roman" w:cs="Times New Roman"/>
          <w:b/>
          <w:bCs/>
          <w:i/>
          <w:iCs/>
          <w:color w:val="000000" w:themeColor="text1"/>
          <w:kern w:val="0"/>
          <w:sz w:val="24"/>
          <w:szCs w:val="24"/>
        </w:rPr>
      </w:pPr>
      <w:r w:rsidRPr="00771AF6">
        <w:rPr>
          <w:rFonts w:ascii="Times New Roman" w:hAnsi="Times New Roman" w:cs="Times New Roman"/>
          <w:b/>
          <w:bCs/>
          <w:i/>
          <w:iCs/>
          <w:color w:val="000000" w:themeColor="text1"/>
          <w:kern w:val="0"/>
          <w:sz w:val="24"/>
          <w:szCs w:val="24"/>
        </w:rPr>
        <w:t>РОЗДІЛ 4. ОСНОВНІ НАПРЯМИ РОБОТИ ПРЕДСТАВНИ</w:t>
      </w:r>
      <w:r w:rsidR="00491953" w:rsidRPr="00771AF6">
        <w:rPr>
          <w:rFonts w:ascii="Times New Roman" w:hAnsi="Times New Roman" w:cs="Times New Roman"/>
          <w:b/>
          <w:bCs/>
          <w:i/>
          <w:iCs/>
          <w:color w:val="000000" w:themeColor="text1"/>
          <w:kern w:val="0"/>
          <w:sz w:val="24"/>
          <w:szCs w:val="24"/>
        </w:rPr>
        <w:t>ЦІ</w:t>
      </w:r>
      <w:r w:rsidRPr="00771AF6">
        <w:rPr>
          <w:rFonts w:ascii="Times New Roman" w:hAnsi="Times New Roman" w:cs="Times New Roman"/>
          <w:b/>
          <w:bCs/>
          <w:i/>
          <w:iCs/>
          <w:color w:val="000000" w:themeColor="text1"/>
          <w:kern w:val="0"/>
          <w:sz w:val="24"/>
          <w:szCs w:val="24"/>
        </w:rPr>
        <w:t xml:space="preserve"> ВІДПОВІДНО ДО ПЛАНУ РЕАЛІЗАЦІЇ У 2025 РОЦІ СТРАТЕГІЇ ДІЯЛЬНОСТІ НАЦІОНАЛЬНОЇ РАДИ НА 2024-2026 РОКИ</w:t>
      </w:r>
    </w:p>
    <w:p w14:paraId="414745DF" w14:textId="77777777" w:rsidR="00B7183E" w:rsidRPr="00771AF6" w:rsidRDefault="00B7183E" w:rsidP="00B7183E">
      <w:pPr>
        <w:spacing w:after="0" w:line="240" w:lineRule="auto"/>
        <w:ind w:firstLine="567"/>
        <w:jc w:val="both"/>
        <w:rPr>
          <w:rFonts w:ascii="Times New Roman" w:hAnsi="Times New Roman" w:cs="Times New Roman"/>
          <w:color w:val="FF0000"/>
          <w:kern w:val="0"/>
          <w:sz w:val="24"/>
          <w:szCs w:val="24"/>
        </w:rPr>
      </w:pPr>
    </w:p>
    <w:p w14:paraId="66504B82" w14:textId="77777777" w:rsidR="00B7183E" w:rsidRPr="00771AF6" w:rsidRDefault="00B7183E" w:rsidP="00B7183E">
      <w:pPr>
        <w:spacing w:after="0" w:line="240" w:lineRule="auto"/>
        <w:ind w:firstLine="567"/>
        <w:jc w:val="both"/>
        <w:rPr>
          <w:rFonts w:ascii="Times New Roman" w:hAnsi="Times New Roman" w:cs="Times New Roman"/>
          <w:b/>
          <w:color w:val="000000" w:themeColor="text1"/>
          <w:kern w:val="0"/>
          <w:sz w:val="24"/>
          <w:szCs w:val="24"/>
        </w:rPr>
      </w:pPr>
      <w:r w:rsidRPr="00771AF6">
        <w:rPr>
          <w:rFonts w:ascii="Times New Roman" w:hAnsi="Times New Roman" w:cs="Times New Roman"/>
          <w:b/>
          <w:color w:val="000000" w:themeColor="text1"/>
          <w:kern w:val="0"/>
          <w:sz w:val="24"/>
          <w:szCs w:val="24"/>
        </w:rPr>
        <w:t>4.1. Заходи на 2025 рік, спрямовані на реалізацію стратегічних цілей та завдань</w:t>
      </w:r>
    </w:p>
    <w:p w14:paraId="316DAFB7" w14:textId="77777777" w:rsidR="00B7183E" w:rsidRPr="00771AF6" w:rsidRDefault="00B7183E" w:rsidP="00B7183E">
      <w:pPr>
        <w:spacing w:after="0" w:line="240" w:lineRule="auto"/>
        <w:ind w:firstLine="567"/>
        <w:jc w:val="both"/>
        <w:rPr>
          <w:rFonts w:ascii="Times New Roman" w:hAnsi="Times New Roman" w:cs="Times New Roman"/>
          <w:b/>
          <w:kern w:val="0"/>
          <w:sz w:val="24"/>
          <w:szCs w:val="24"/>
        </w:rPr>
      </w:pPr>
    </w:p>
    <w:p w14:paraId="4598B4AB" w14:textId="47CF3A25" w:rsidR="00AE14E4" w:rsidRPr="00AE14E4" w:rsidRDefault="00AE14E4" w:rsidP="00AE14E4">
      <w:pPr>
        <w:spacing w:after="0" w:line="240" w:lineRule="auto"/>
        <w:ind w:firstLine="567"/>
        <w:jc w:val="both"/>
        <w:rPr>
          <w:rFonts w:ascii="Times New Roman" w:hAnsi="Times New Roman" w:cs="Times New Roman"/>
          <w:bCs/>
          <w:kern w:val="0"/>
          <w:sz w:val="24"/>
          <w:szCs w:val="24"/>
        </w:rPr>
      </w:pPr>
      <w:r w:rsidRPr="00AE14E4">
        <w:rPr>
          <w:rFonts w:ascii="Times New Roman" w:hAnsi="Times New Roman" w:cs="Times New Roman"/>
          <w:bCs/>
          <w:kern w:val="0"/>
          <w:sz w:val="24"/>
          <w:szCs w:val="24"/>
        </w:rPr>
        <w:t>Згідно з Планом реалізації у 2025 році Стратегії діяльності Національної ради на 2024</w:t>
      </w:r>
      <w:r>
        <w:rPr>
          <w:rFonts w:ascii="Times New Roman" w:hAnsi="Times New Roman" w:cs="Times New Roman"/>
          <w:bCs/>
          <w:kern w:val="0"/>
          <w:sz w:val="24"/>
          <w:szCs w:val="24"/>
        </w:rPr>
        <w:t>-</w:t>
      </w:r>
      <w:r w:rsidRPr="00AE14E4">
        <w:rPr>
          <w:rFonts w:ascii="Times New Roman" w:hAnsi="Times New Roman" w:cs="Times New Roman"/>
          <w:bCs/>
          <w:kern w:val="0"/>
          <w:sz w:val="24"/>
          <w:szCs w:val="24"/>
        </w:rPr>
        <w:t>2025 роки, робота Представництва Національної ради у Чернівецькій області була спрямована на виконання стратегічних цілей і завдань Національної ради на 2024</w:t>
      </w:r>
      <w:r>
        <w:rPr>
          <w:rFonts w:ascii="Times New Roman" w:hAnsi="Times New Roman" w:cs="Times New Roman"/>
          <w:bCs/>
          <w:kern w:val="0"/>
          <w:sz w:val="24"/>
          <w:szCs w:val="24"/>
        </w:rPr>
        <w:t>-</w:t>
      </w:r>
      <w:r w:rsidRPr="00AE14E4">
        <w:rPr>
          <w:rFonts w:ascii="Times New Roman" w:hAnsi="Times New Roman" w:cs="Times New Roman"/>
          <w:bCs/>
          <w:kern w:val="0"/>
          <w:sz w:val="24"/>
          <w:szCs w:val="24"/>
        </w:rPr>
        <w:t>2026 роки з урахуванням прикордонного статусу регіону, умов воєнного стану, ризиків ворожих інформаційних впливів і потреб розвитку конкурентного медіасередовища та доступу громад до українського контенту.</w:t>
      </w:r>
    </w:p>
    <w:p w14:paraId="5972947D" w14:textId="77777777" w:rsidR="00AE14E4" w:rsidRPr="00AE14E4" w:rsidRDefault="00AE14E4" w:rsidP="00AE14E4">
      <w:pPr>
        <w:spacing w:after="0" w:line="240" w:lineRule="auto"/>
        <w:ind w:firstLine="567"/>
        <w:jc w:val="both"/>
        <w:rPr>
          <w:rFonts w:ascii="Times New Roman" w:hAnsi="Times New Roman" w:cs="Times New Roman"/>
          <w:bCs/>
          <w:kern w:val="0"/>
          <w:sz w:val="24"/>
          <w:szCs w:val="24"/>
        </w:rPr>
      </w:pPr>
      <w:r w:rsidRPr="00AE14E4">
        <w:rPr>
          <w:rFonts w:ascii="Times New Roman" w:hAnsi="Times New Roman" w:cs="Times New Roman"/>
          <w:bCs/>
          <w:kern w:val="0"/>
          <w:sz w:val="24"/>
          <w:szCs w:val="24"/>
        </w:rPr>
        <w:t>У межах стратегічної цілі щодо захисту інформаційного простору від впливу держави-агресора у 2025 році передбачалося посилення міжінституційної взаємодії з органами державної влади та правоохоронними структурами з питань протидії дезінформації, реагування на інформаційні загрози та контролю за дотриманням вимог Закону України «Про медіа». Планом охоплювалися консультації та координаційні зустрічі з обласною військовою адміністрацією, правоохоронними органами, УДЦР і Концерном РРТ, з акцентом на стійкість цифрового середовища, кібербезпеку та недопущення поширення ворожого контенту, зокрема шляхом інформування щодо заборонених аудіовізуальних сервісів держави-агресора.</w:t>
      </w:r>
    </w:p>
    <w:p w14:paraId="6779D4CB" w14:textId="77777777" w:rsidR="00AE14E4" w:rsidRPr="00AE14E4" w:rsidRDefault="00AE14E4" w:rsidP="00AE14E4">
      <w:pPr>
        <w:spacing w:after="0" w:line="240" w:lineRule="auto"/>
        <w:ind w:firstLine="567"/>
        <w:jc w:val="both"/>
        <w:rPr>
          <w:rFonts w:ascii="Times New Roman" w:hAnsi="Times New Roman" w:cs="Times New Roman"/>
          <w:bCs/>
          <w:kern w:val="0"/>
          <w:sz w:val="24"/>
          <w:szCs w:val="24"/>
        </w:rPr>
      </w:pPr>
      <w:r w:rsidRPr="00AE14E4">
        <w:rPr>
          <w:rFonts w:ascii="Times New Roman" w:hAnsi="Times New Roman" w:cs="Times New Roman"/>
          <w:bCs/>
          <w:kern w:val="0"/>
          <w:sz w:val="24"/>
          <w:szCs w:val="24"/>
        </w:rPr>
        <w:t>Для підвищення обізнаності суспільства про діяльність медіарегулятора та розвитку бренду Національної ради у 2025 році планувалася активна комунікаційна присутність у регіональному медіапросторі через участь у прямих ефірах, інтерв’ю та коментарях, а також використання публічних майданчиків органів влади. Основну увагу передбачалося зосередити на питаннях розвитку українського мовлення, інформаційної безпеки прикордонних територій, ліцензування та реєстрації, діяльності провайдерів аудіовізуальних сервісів, викликах у сфері друкованих і онлайн-медіа.</w:t>
      </w:r>
    </w:p>
    <w:p w14:paraId="47079A54" w14:textId="77777777" w:rsidR="00AE14E4" w:rsidRPr="00AE14E4" w:rsidRDefault="00AE14E4" w:rsidP="00AE14E4">
      <w:pPr>
        <w:spacing w:after="0" w:line="240" w:lineRule="auto"/>
        <w:ind w:firstLine="567"/>
        <w:jc w:val="both"/>
        <w:rPr>
          <w:rFonts w:ascii="Times New Roman" w:hAnsi="Times New Roman" w:cs="Times New Roman"/>
          <w:bCs/>
          <w:kern w:val="0"/>
          <w:sz w:val="24"/>
          <w:szCs w:val="24"/>
        </w:rPr>
      </w:pPr>
      <w:r w:rsidRPr="00AE14E4">
        <w:rPr>
          <w:rFonts w:ascii="Times New Roman" w:hAnsi="Times New Roman" w:cs="Times New Roman"/>
          <w:bCs/>
          <w:kern w:val="0"/>
          <w:sz w:val="24"/>
          <w:szCs w:val="24"/>
        </w:rPr>
        <w:t>У межах стратегічних цілей щодо інклюзивності медіапростору, захисту прав дітей, запобігання дискримінації та утвердження гендерного балансу було заплановано продовження системної комунікації з медіа, громадськими організаціями та національними спільнотами, участь у профільних дорадчих органах, підготовку рекомендацій для суб’єктів у сфері медіа та проведення роз’яснювальної роботи щодо етичних стандартів, недопущення мови ворожнечі, стереотипізації, вторинної травматизації та дискримінаційних практик у контенті.</w:t>
      </w:r>
    </w:p>
    <w:p w14:paraId="042BB182" w14:textId="77777777" w:rsidR="00AE14E4" w:rsidRPr="00AE14E4" w:rsidRDefault="00AE14E4" w:rsidP="00AE14E4">
      <w:pPr>
        <w:spacing w:after="0" w:line="240" w:lineRule="auto"/>
        <w:ind w:firstLine="567"/>
        <w:jc w:val="both"/>
        <w:rPr>
          <w:rFonts w:ascii="Times New Roman" w:hAnsi="Times New Roman" w:cs="Times New Roman"/>
          <w:bCs/>
          <w:kern w:val="0"/>
          <w:sz w:val="24"/>
          <w:szCs w:val="24"/>
        </w:rPr>
      </w:pPr>
      <w:r w:rsidRPr="00AE14E4">
        <w:rPr>
          <w:rFonts w:ascii="Times New Roman" w:hAnsi="Times New Roman" w:cs="Times New Roman"/>
          <w:bCs/>
          <w:kern w:val="0"/>
          <w:sz w:val="24"/>
          <w:szCs w:val="24"/>
        </w:rPr>
        <w:t>У межах стратегічної цілі з підвищення медіаграмотності планувалося проведення й підтримка навчальних і комунікаційних заходів для редакцій, спрямованих на розвиток інформаційної гігієни, цифрової безпеки, редакційної стійкості та протидії маніпулятивним впливам.</w:t>
      </w:r>
    </w:p>
    <w:p w14:paraId="51FE0D34" w14:textId="77777777" w:rsidR="00AE14E4" w:rsidRPr="00AE14E4" w:rsidRDefault="00AE14E4" w:rsidP="00AE14E4">
      <w:pPr>
        <w:spacing w:after="0" w:line="240" w:lineRule="auto"/>
        <w:ind w:firstLine="567"/>
        <w:jc w:val="both"/>
        <w:rPr>
          <w:rFonts w:ascii="Times New Roman" w:hAnsi="Times New Roman" w:cs="Times New Roman"/>
          <w:bCs/>
          <w:kern w:val="0"/>
          <w:sz w:val="24"/>
          <w:szCs w:val="24"/>
        </w:rPr>
      </w:pPr>
      <w:r w:rsidRPr="00AE14E4">
        <w:rPr>
          <w:rFonts w:ascii="Times New Roman" w:hAnsi="Times New Roman" w:cs="Times New Roman"/>
          <w:bCs/>
          <w:kern w:val="0"/>
          <w:sz w:val="24"/>
          <w:szCs w:val="24"/>
        </w:rPr>
        <w:t>Окремий блок заходів у 2025 році був спрямований на розвиток каналів мовлення та багатоканальних мереж, зокрема розбудову мережі українського радіомовлення як інструменту інформаційної безпеки прикордонного регіону. Передбачалася координація з ОВА, УДЦР і Концерном РРТ щодо визначення потреб області в радіочастотах, супровід конкурсних процедур і комунікація з потенційними мовниками.</w:t>
      </w:r>
    </w:p>
    <w:p w14:paraId="54243C92" w14:textId="246AE81C" w:rsidR="00B7183E" w:rsidRPr="00771AF6" w:rsidRDefault="00AE14E4" w:rsidP="00AE14E4">
      <w:pPr>
        <w:spacing w:after="0" w:line="240" w:lineRule="auto"/>
        <w:ind w:firstLine="567"/>
        <w:jc w:val="both"/>
        <w:rPr>
          <w:rFonts w:ascii="Times New Roman" w:hAnsi="Times New Roman" w:cs="Times New Roman"/>
          <w:b/>
          <w:kern w:val="0"/>
          <w:sz w:val="24"/>
          <w:szCs w:val="24"/>
        </w:rPr>
      </w:pPr>
      <w:r w:rsidRPr="00AE14E4">
        <w:rPr>
          <w:rFonts w:ascii="Times New Roman" w:hAnsi="Times New Roman" w:cs="Times New Roman"/>
          <w:bCs/>
          <w:kern w:val="0"/>
          <w:sz w:val="24"/>
          <w:szCs w:val="24"/>
        </w:rPr>
        <w:t>Загалом планові заходи Представництва у 2025 році формували цілісну систему дій, спрямовану на захист інформаційного простору, розвиток медіаринку, професійний діалог із суб’єктами медіа та посилення інформаційної стійкості Чернівецької області в умовах воєнного стану.</w:t>
      </w:r>
    </w:p>
    <w:p w14:paraId="6549E71C" w14:textId="77777777" w:rsidR="00AE14E4" w:rsidRDefault="00AE14E4" w:rsidP="00B7183E">
      <w:pPr>
        <w:spacing w:after="0" w:line="240" w:lineRule="auto"/>
        <w:ind w:firstLine="567"/>
        <w:jc w:val="both"/>
        <w:rPr>
          <w:rFonts w:ascii="Times New Roman" w:hAnsi="Times New Roman" w:cs="Times New Roman"/>
          <w:b/>
          <w:kern w:val="0"/>
          <w:sz w:val="24"/>
          <w:szCs w:val="24"/>
        </w:rPr>
      </w:pPr>
    </w:p>
    <w:p w14:paraId="0D349053" w14:textId="4C0E8D27" w:rsidR="00B7183E" w:rsidRPr="00771AF6" w:rsidRDefault="00B7183E" w:rsidP="00B7183E">
      <w:pPr>
        <w:spacing w:after="0" w:line="240" w:lineRule="auto"/>
        <w:ind w:firstLine="567"/>
        <w:jc w:val="both"/>
        <w:rPr>
          <w:rFonts w:ascii="Times New Roman" w:hAnsi="Times New Roman" w:cs="Times New Roman"/>
          <w:b/>
          <w:kern w:val="0"/>
          <w:sz w:val="24"/>
          <w:szCs w:val="24"/>
        </w:rPr>
      </w:pPr>
      <w:r w:rsidRPr="00771AF6">
        <w:rPr>
          <w:rFonts w:ascii="Times New Roman" w:hAnsi="Times New Roman" w:cs="Times New Roman"/>
          <w:b/>
          <w:kern w:val="0"/>
          <w:sz w:val="24"/>
          <w:szCs w:val="24"/>
        </w:rPr>
        <w:t>4.2. Стан виконання відповідних заходів на 2025 рік</w:t>
      </w:r>
    </w:p>
    <w:p w14:paraId="34917E1E"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4CA0270E" w14:textId="3EF07A1F" w:rsidR="00B7183E" w:rsidRPr="00771AF6" w:rsidRDefault="008F2FC0"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32128" behindDoc="0" locked="0" layoutInCell="1" allowOverlap="1" wp14:anchorId="1F652D18" wp14:editId="65E282AB">
            <wp:simplePos x="0" y="0"/>
            <wp:positionH relativeFrom="column">
              <wp:posOffset>5944208</wp:posOffset>
            </wp:positionH>
            <wp:positionV relativeFrom="paragraph">
              <wp:posOffset>1210559</wp:posOffset>
            </wp:positionV>
            <wp:extent cx="882015" cy="882015"/>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2015" cy="882015"/>
                    </a:xfrm>
                    <a:prstGeom prst="rect">
                      <a:avLst/>
                    </a:prstGeom>
                    <a:noFill/>
                  </pic:spPr>
                </pic:pic>
              </a:graphicData>
            </a:graphic>
            <wp14:sizeRelH relativeFrom="page">
              <wp14:pctWidth>0</wp14:pctWidth>
            </wp14:sizeRelH>
            <wp14:sizeRelV relativeFrom="page">
              <wp14:pctHeight>0</wp14:pctHeight>
            </wp14:sizeRelV>
          </wp:anchor>
        </w:drawing>
      </w:r>
      <w:r w:rsidR="00B7183E" w:rsidRPr="00771AF6">
        <w:rPr>
          <w:rFonts w:ascii="Times New Roman" w:hAnsi="Times New Roman" w:cs="Times New Roman"/>
          <w:kern w:val="0"/>
          <w:sz w:val="24"/>
          <w:szCs w:val="24"/>
        </w:rPr>
        <w:t xml:space="preserve">У межах реалізації стратегічної цілі Національної ради щодо </w:t>
      </w:r>
      <w:r w:rsidR="00B7183E" w:rsidRPr="00771AF6">
        <w:rPr>
          <w:rFonts w:ascii="Times New Roman" w:hAnsi="Times New Roman" w:cs="Times New Roman"/>
          <w:b/>
          <w:bCs/>
          <w:kern w:val="0"/>
          <w:sz w:val="24"/>
          <w:szCs w:val="24"/>
        </w:rPr>
        <w:t>захисту інформаційного простору від впливу держави-агресора</w:t>
      </w:r>
      <w:r w:rsidR="00B7183E" w:rsidRPr="00771AF6">
        <w:rPr>
          <w:rFonts w:ascii="Times New Roman" w:hAnsi="Times New Roman" w:cs="Times New Roman"/>
          <w:kern w:val="0"/>
          <w:sz w:val="24"/>
          <w:szCs w:val="24"/>
        </w:rPr>
        <w:t xml:space="preserve"> </w:t>
      </w:r>
      <w:r w:rsidR="001B4FFC" w:rsidRPr="00771AF6">
        <w:rPr>
          <w:rFonts w:ascii="Times New Roman" w:hAnsi="Times New Roman" w:cs="Times New Roman"/>
          <w:kern w:val="0"/>
          <w:sz w:val="24"/>
          <w:szCs w:val="24"/>
        </w:rPr>
        <w:t>П</w:t>
      </w:r>
      <w:r w:rsidR="00B7183E" w:rsidRPr="00771AF6">
        <w:rPr>
          <w:rFonts w:ascii="Times New Roman" w:hAnsi="Times New Roman" w:cs="Times New Roman"/>
          <w:kern w:val="0"/>
          <w:sz w:val="24"/>
          <w:szCs w:val="24"/>
        </w:rPr>
        <w:t>редставництвом у Чернівецькій області упродовж 2025 року здійснювалася системна робота з посилення взаємодії з органами державної влади та правоохоронними структурами, а також з суб’єктами у сфері медіа і провайдерами аудіовізуальних сервісів. Ключовий акцент було зроблено на дотриманні вимог Закону України «Про медіа» в умовах воєнного стану, протидії дезінформації, запобіганні поширенню ворожого контенту через іноземні лінійні медіа та підвищенні стійкості регіонального інформаційного середовища.</w:t>
      </w:r>
    </w:p>
    <w:p w14:paraId="37071BFA" w14:textId="11387BC2"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 день третьої річниці повномасштабного вторгнення російської федерації </w:t>
      </w:r>
      <w:r w:rsidR="0006683E" w:rsidRPr="00771AF6">
        <w:rPr>
          <w:rFonts w:ascii="Times New Roman" w:hAnsi="Times New Roman" w:cs="Times New Roman"/>
          <w:kern w:val="0"/>
          <w:sz w:val="24"/>
          <w:szCs w:val="24"/>
        </w:rPr>
        <w:t>відбулася</w:t>
      </w:r>
      <w:r w:rsidRPr="00771AF6">
        <w:rPr>
          <w:rFonts w:ascii="Times New Roman" w:hAnsi="Times New Roman" w:cs="Times New Roman"/>
          <w:kern w:val="0"/>
          <w:sz w:val="24"/>
          <w:szCs w:val="24"/>
        </w:rPr>
        <w:t xml:space="preserve"> робоч</w:t>
      </w:r>
      <w:r w:rsidR="0006683E" w:rsidRPr="00771AF6">
        <w:rPr>
          <w:rFonts w:ascii="Times New Roman" w:hAnsi="Times New Roman" w:cs="Times New Roman"/>
          <w:kern w:val="0"/>
          <w:sz w:val="24"/>
          <w:szCs w:val="24"/>
        </w:rPr>
        <w:t>а</w:t>
      </w:r>
      <w:r w:rsidRPr="00771AF6">
        <w:rPr>
          <w:rFonts w:ascii="Times New Roman" w:hAnsi="Times New Roman" w:cs="Times New Roman"/>
          <w:kern w:val="0"/>
          <w:sz w:val="24"/>
          <w:szCs w:val="24"/>
        </w:rPr>
        <w:t xml:space="preserve"> зустріч </w:t>
      </w:r>
      <w:r w:rsidR="0006683E" w:rsidRPr="00771AF6">
        <w:rPr>
          <w:rFonts w:ascii="Times New Roman" w:hAnsi="Times New Roman" w:cs="Times New Roman"/>
          <w:kern w:val="0"/>
          <w:sz w:val="24"/>
          <w:szCs w:val="24"/>
        </w:rPr>
        <w:t xml:space="preserve">представниці Національної ради у Чернівецькій області </w:t>
      </w:r>
      <w:r w:rsidRPr="00771AF6">
        <w:rPr>
          <w:rFonts w:ascii="Times New Roman" w:hAnsi="Times New Roman" w:cs="Times New Roman"/>
          <w:kern w:val="0"/>
          <w:sz w:val="24"/>
          <w:szCs w:val="24"/>
        </w:rPr>
        <w:t xml:space="preserve">із начальником ГУНП в області Віктором Нечитайлом. Під час розмови обговорили практичні механізми дотримання медійного законодавства на Буковині, питання реагування на інформаційні загрози та посилення координації між медіарегулятором і </w:t>
      </w:r>
      <w:r w:rsidRPr="00771AF6">
        <w:rPr>
          <w:rFonts w:ascii="Times New Roman" w:hAnsi="Times New Roman" w:cs="Times New Roman"/>
          <w:kern w:val="0"/>
          <w:sz w:val="24"/>
          <w:szCs w:val="24"/>
        </w:rPr>
        <w:lastRenderedPageBreak/>
        <w:t>підрозділами Національної поліції в частині протидії ворожій пропаганді й дезінформації. Представниця поінформувала про системні моніторинги діяльності суб’єктів у сфері медіа Чернівецької області та передала керівництву поліції актуальний Перелік аудіовізуальних медіасервісів держави-агресора для використання особовим складом, а також звернула увагу на вимоги законодавства щодо ретрансляції іноземних телеканалів і радіоканалів на території України.</w:t>
      </w:r>
    </w:p>
    <w:p w14:paraId="26C92222" w14:textId="74BD4644" w:rsidR="00B7183E" w:rsidRPr="00771AF6" w:rsidRDefault="00E131B0" w:rsidP="00B7183E">
      <w:pPr>
        <w:spacing w:after="0" w:line="240" w:lineRule="auto"/>
        <w:ind w:firstLine="567"/>
        <w:jc w:val="both"/>
        <w:rPr>
          <w:rFonts w:ascii="Times New Roman" w:hAnsi="Times New Roman" w:cs="Times New Roman"/>
          <w:kern w:val="0"/>
          <w:sz w:val="24"/>
          <w:szCs w:val="24"/>
        </w:rPr>
      </w:pPr>
      <w:r w:rsidRPr="00771AF6">
        <w:rPr>
          <w:noProof/>
          <w:sz w:val="24"/>
          <w:szCs w:val="24"/>
        </w:rPr>
        <w:drawing>
          <wp:anchor distT="0" distB="0" distL="114300" distR="114300" simplePos="0" relativeHeight="251633152" behindDoc="0" locked="0" layoutInCell="1" allowOverlap="1" wp14:anchorId="0D79522E" wp14:editId="1684C610">
            <wp:simplePos x="0" y="0"/>
            <wp:positionH relativeFrom="column">
              <wp:posOffset>13335</wp:posOffset>
            </wp:positionH>
            <wp:positionV relativeFrom="paragraph">
              <wp:posOffset>473710</wp:posOffset>
            </wp:positionV>
            <wp:extent cx="897890" cy="897890"/>
            <wp:effectExtent l="0" t="0" r="0"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7890" cy="897890"/>
                    </a:xfrm>
                    <a:prstGeom prst="rect">
                      <a:avLst/>
                    </a:prstGeom>
                    <a:noFill/>
                    <a:ln>
                      <a:noFill/>
                    </a:ln>
                  </pic:spPr>
                </pic:pic>
              </a:graphicData>
            </a:graphic>
            <wp14:sizeRelH relativeFrom="page">
              <wp14:pctWidth>0</wp14:pctWidth>
            </wp14:sizeRelH>
            <wp14:sizeRelV relativeFrom="page">
              <wp14:pctHeight>0</wp14:pctHeight>
            </wp14:sizeRelV>
          </wp:anchor>
        </w:drawing>
      </w:r>
      <w:r w:rsidR="00B7183E" w:rsidRPr="00771AF6">
        <w:rPr>
          <w:rFonts w:ascii="Times New Roman" w:hAnsi="Times New Roman" w:cs="Times New Roman"/>
          <w:kern w:val="0"/>
          <w:sz w:val="24"/>
          <w:szCs w:val="24"/>
        </w:rPr>
        <w:t xml:space="preserve">Ще один напрям роботи – міжвідомча взаємодія з обласною військовою адміністрацією щодо цифрової стійкості та технічного захисту інформації. Під час робочої зустрічі з начальником управління цифрового розвитку, цифрових трансформацій та технічного захисту інформації Чернівецької ОВА Юрієм Косубою представниця обговорила питання контролю за дотриманням вимог Закону України «Про медіа» у діяльності провайдерів аудіовізуальних сервісів, запобігання поширенню ворожого інформаційного впливу через іноземні лінійні медіа в закладах готельного та ресторанного господарства та інших суб’єктах тимчасового проживання, а також ризики дезінформації й кіберзагроз у контексті гібридної війни. </w:t>
      </w:r>
    </w:p>
    <w:p w14:paraId="0D2F43CD" w14:textId="475A5185" w:rsidR="00B7183E" w:rsidRPr="00771AF6" w:rsidRDefault="00A1492C"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76160" behindDoc="0" locked="0" layoutInCell="1" allowOverlap="1" wp14:anchorId="5129FDCA" wp14:editId="27957B69">
            <wp:simplePos x="0" y="0"/>
            <wp:positionH relativeFrom="column">
              <wp:posOffset>6010910</wp:posOffset>
            </wp:positionH>
            <wp:positionV relativeFrom="paragraph">
              <wp:posOffset>638175</wp:posOffset>
            </wp:positionV>
            <wp:extent cx="834390" cy="83439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34390" cy="834390"/>
                    </a:xfrm>
                    <a:prstGeom prst="rect">
                      <a:avLst/>
                    </a:prstGeom>
                    <a:noFill/>
                  </pic:spPr>
                </pic:pic>
              </a:graphicData>
            </a:graphic>
            <wp14:sizeRelH relativeFrom="page">
              <wp14:pctWidth>0</wp14:pctWidth>
            </wp14:sizeRelH>
            <wp14:sizeRelV relativeFrom="page">
              <wp14:pctHeight>0</wp14:pctHeight>
            </wp14:sizeRelV>
          </wp:anchor>
        </w:drawing>
      </w:r>
      <w:r w:rsidR="00B7183E" w:rsidRPr="00771AF6">
        <w:rPr>
          <w:rFonts w:ascii="Times New Roman" w:hAnsi="Times New Roman" w:cs="Times New Roman"/>
          <w:kern w:val="0"/>
          <w:sz w:val="24"/>
          <w:szCs w:val="24"/>
        </w:rPr>
        <w:t>Практичне зміцнення міжінституційної співпраці у сфері інформаційної безпеки підтримувалося і на рівні координаційних зустрічей за участі керівництва медіарегулятора та обласної влади. У Чернівцях відбулася стратегічна робоча зустріч членів Національної ради Максима Онопрієнка та Олександра Бурмагіна з начальником Чернівецької ОВА Русланом Запаранюком, представниками правоохоронних органів, УДЦР і Концерну РРТ, присвячена синергії органів влади, правоохоронних структур і медіа у протидії дезінформації та посиленню кіберстійкості. Під час обговорення наголошувалося на важливості стабільного доступу до українського контенту, особливо у прикордонних і гірських районах, а також на використанні правових і технічних інструментів для розширення покриття українського мовлення, зокрема через прорахунок нових частот і видачу дозволів на тимчасове мовлення.</w:t>
      </w:r>
      <w:r w:rsidR="000B7E84" w:rsidRPr="00771AF6">
        <w:rPr>
          <w:noProof/>
          <w:sz w:val="24"/>
          <w:szCs w:val="24"/>
        </w:rPr>
        <w:t xml:space="preserve"> </w:t>
      </w:r>
    </w:p>
    <w:p w14:paraId="6948D3F4" w14:textId="6BB0B741" w:rsidR="00B7183E" w:rsidRPr="00771AF6" w:rsidRDefault="00A1492C"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34176" behindDoc="0" locked="0" layoutInCell="1" allowOverlap="1" wp14:anchorId="37210669" wp14:editId="5475EE05">
            <wp:simplePos x="0" y="0"/>
            <wp:positionH relativeFrom="column">
              <wp:posOffset>5715</wp:posOffset>
            </wp:positionH>
            <wp:positionV relativeFrom="paragraph">
              <wp:posOffset>702945</wp:posOffset>
            </wp:positionV>
            <wp:extent cx="906145" cy="906145"/>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6145" cy="90614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Важливою складовою захисту інформаційного простору стала безпосередня робота з кіберполіцією та акцент на ризиках цифрового середовища. Під час робочої зустрічі з начальником відділу протидії кіберзлочинам у Чернівецькій області Департаменту кіберполіції НПУ Олександром Долішняком представниця обговорила загрози, пов’язані з поширенням дезінформації у месенджерах, зокрема через створення фейкових сторінок, що імітують офіційні акаунти медіа та використовуються для маніпуляцій і дестабілізації. Також обговорили реєстрацію провайдерів аудіовізуальних сервісів, як елемент забезпечення прозорості ринку та відповідальності за контент, який доводиться до споживача. За підсумками зустрічі досягнуто домовленості щодо спільної ініціативи зі створення Переліку офіційно зареєстрованих суб’єктів у сфері медіа Буковини як інструменту для громадян з перевірки легітимності джерел інформації та зменшення ризику потрапляння в тенета фейків.</w:t>
      </w:r>
    </w:p>
    <w:p w14:paraId="329FE9D9"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3BDB0060" w14:textId="5589FC40"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 межах реалізації стратегічної цілі щодо </w:t>
      </w:r>
      <w:r w:rsidRPr="00771AF6">
        <w:rPr>
          <w:rFonts w:ascii="Times New Roman" w:hAnsi="Times New Roman" w:cs="Times New Roman"/>
          <w:b/>
          <w:bCs/>
          <w:kern w:val="0"/>
          <w:sz w:val="24"/>
          <w:szCs w:val="24"/>
        </w:rPr>
        <w:t>підвищення обізнаності суспільства про діяльність медіарегулятора</w:t>
      </w:r>
      <w:r w:rsidRPr="00771AF6">
        <w:rPr>
          <w:rFonts w:ascii="Times New Roman" w:hAnsi="Times New Roman" w:cs="Times New Roman"/>
          <w:kern w:val="0"/>
          <w:sz w:val="24"/>
          <w:szCs w:val="24"/>
        </w:rPr>
        <w:t xml:space="preserve"> та розвитку бренду Національної ради упродовж 2025 року </w:t>
      </w:r>
      <w:r w:rsidR="00DD190F"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редставництво Національної ради у Чернівецькій області зосереджувалося на активній публічній комунікації з аудиторіями місцевих медіа. Представниця системно застосовувала ефіри регіональних телеканалів і радіостанцій як майданчики для роз’яснення повноважень медіарегулятора, актуальних змін у медіасфері та практичних аспектів застосування Закону України «Про медіа» в умовах воєнного стану.</w:t>
      </w:r>
    </w:p>
    <w:p w14:paraId="5BAA34D8" w14:textId="28CD9DD9" w:rsidR="00B7183E" w:rsidRPr="00771AF6" w:rsidRDefault="00DF1477"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35200" behindDoc="0" locked="0" layoutInCell="1" allowOverlap="1" wp14:anchorId="5F43FB40" wp14:editId="1A72A22C">
            <wp:simplePos x="0" y="0"/>
            <wp:positionH relativeFrom="column">
              <wp:posOffset>5999480</wp:posOffset>
            </wp:positionH>
            <wp:positionV relativeFrom="paragraph">
              <wp:posOffset>614045</wp:posOffset>
            </wp:positionV>
            <wp:extent cx="842645" cy="84264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42645" cy="84264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 xml:space="preserve">Важливим інструментом комунікації стала участь у телепрограмі «Постфактум» на телеканалі «tva», де висвітлено ключові тенденції розвитку медіапростору області: оновлення мережі мовників, зростання ролі онлайн-видань, кризові виклики друкованого сегмента, посилення запиту на інклюзивність, а також прямий зв’язок розширення українського мовлення з інформаційною безпекою прикордонних територій. У межах цього діалогу акцентовано на результатах конкурсів Національної ради та практичних наслідках для мешканців громад: старт мовлення радіостанції «Наше радіо» на частоті 96,5 МГц у Чернівцях (серпень 2025 року) та початок мовлення «Сок ФМ» на частоті 97,9 МГц у Кельменцях і сусідніх громадах (з 13 червня 2025 року). Паралельно поінформовано про оголошені Національною радою конкурси на нові вільні радіочастоти в області як про інструмент розширення </w:t>
      </w:r>
      <w:r w:rsidR="00B7183E" w:rsidRPr="00771AF6">
        <w:rPr>
          <w:rFonts w:ascii="Times New Roman" w:hAnsi="Times New Roman" w:cs="Times New Roman"/>
          <w:kern w:val="0"/>
          <w:sz w:val="24"/>
          <w:szCs w:val="24"/>
        </w:rPr>
        <w:lastRenderedPageBreak/>
        <w:t>доступу до українського контенту та підсилення спроможності швидкого інформування населення у кризових ситуаціях.</w:t>
      </w:r>
    </w:p>
    <w:p w14:paraId="2BBA37BC" w14:textId="5C9C92CD" w:rsidR="00B7183E" w:rsidRPr="00771AF6" w:rsidRDefault="00DF1477"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37248" behindDoc="0" locked="0" layoutInCell="1" allowOverlap="1" wp14:anchorId="3630B0BD" wp14:editId="5A44B98F">
            <wp:simplePos x="0" y="0"/>
            <wp:positionH relativeFrom="column">
              <wp:posOffset>5715</wp:posOffset>
            </wp:positionH>
            <wp:positionV relativeFrom="paragraph">
              <wp:posOffset>41910</wp:posOffset>
            </wp:positionV>
            <wp:extent cx="858520" cy="858520"/>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58520" cy="858520"/>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Комунікаційна робота була підсилена участю у прямих ефірах на «Буковинській хвилі», де обговорювалися конкурси на радіочастоти, запуск нових мовників, питання реєстрації суб’єктів у сфері медіа та просвітницькі ініціативи Національної ради. В ефірах увагу приділяли також створенню інклюзивного медіапростору, який враховує інформаційні потреби різних соціальних груп, зокрема національних спільнот, людей з інвалідністю, ветеранів і їхніх родин. Окремим блоком висвітлювалася ситуація у сфері друкованих медіа: наголошено на вразливості локальної преси через зростання вартості виробництва, логістичні труднощі та зменшення передплати, а також на факті припинення друку окремих місцевих видань унаслідок фінансових і організаційних викликів.</w:t>
      </w:r>
    </w:p>
    <w:p w14:paraId="21F8E50A" w14:textId="467FB48D"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Поряд із медійними ефірами, як складовою формування впізнаваності медіарегулятора в регіоні, </w:t>
      </w:r>
      <w:r w:rsidR="00DF1477"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 xml:space="preserve">редставництво забезпечувало представлення позиції Національної ради на публічних майданчиках </w:t>
      </w:r>
      <w:r w:rsidR="004D53AD" w:rsidRPr="00771AF6">
        <w:rPr>
          <w:rFonts w:ascii="Times New Roman" w:hAnsi="Times New Roman" w:cs="Times New Roman"/>
          <w:noProof/>
          <w:kern w:val="0"/>
          <w:sz w:val="24"/>
          <w:szCs w:val="24"/>
        </w:rPr>
        <w:drawing>
          <wp:anchor distT="0" distB="0" distL="114300" distR="114300" simplePos="0" relativeHeight="251638272" behindDoc="0" locked="0" layoutInCell="1" allowOverlap="1" wp14:anchorId="63E6A6D6" wp14:editId="129BA902">
            <wp:simplePos x="0" y="0"/>
            <wp:positionH relativeFrom="column">
              <wp:posOffset>5969000</wp:posOffset>
            </wp:positionH>
            <wp:positionV relativeFrom="paragraph">
              <wp:posOffset>90170</wp:posOffset>
            </wp:positionV>
            <wp:extent cx="873760" cy="87376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3760" cy="873760"/>
                    </a:xfrm>
                    <a:prstGeom prst="rect">
                      <a:avLst/>
                    </a:prstGeom>
                    <a:noFill/>
                  </pic:spPr>
                </pic:pic>
              </a:graphicData>
            </a:graphic>
            <wp14:sizeRelH relativeFrom="margin">
              <wp14:pctWidth>0</wp14:pctWidth>
            </wp14:sizeRelH>
            <wp14:sizeRelV relativeFrom="margin">
              <wp14:pctHeight>0</wp14:pctHeight>
            </wp14:sizeRelV>
          </wp:anchor>
        </w:drawing>
      </w:r>
      <w:r w:rsidRPr="00771AF6">
        <w:rPr>
          <w:rFonts w:ascii="Times New Roman" w:hAnsi="Times New Roman" w:cs="Times New Roman"/>
          <w:kern w:val="0"/>
          <w:sz w:val="24"/>
          <w:szCs w:val="24"/>
        </w:rPr>
        <w:t>влади. Зокрема, під час брифінгу у Чернівецькій обласній військовій адміністрації представниця інформувала про стан і структуру медіасектору області та актуальні питання розвитку мереж мовлення, розширення покриття цифровим ефірним телебаченням у стандарті DVB-T2 і радіомовлення, а також підкреслювала значення стабільного українського сигналу для гірських і прикордонних територій, де існують об’єктивні проблеми покриття та підвищені ризики впливу сторонніх інформаційних потоків.</w:t>
      </w:r>
    </w:p>
    <w:p w14:paraId="64777DE2" w14:textId="4ABA82A0"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Ще однин комунікаційний напрям – висвітлення роботи провайдерів аудіовізуальних сервісів як практичного механізму захисту інформаційного простору від ворожого впливу та забезпечення доступу користувачів до медіаконтенту, що розповсюджується у межах правового поля України. Через інтерв’ю та коментарі для регіональних телеканалів («tva», «С4») представниця пояснювала вимоги законодавства до діяльності провайдерів, принципи формування пакетів програм, умови ретрансляції іноземних лінійних медіа та значення офіційної реєстрації суб’єктів як маркера відповідальності перед споживачами.</w:t>
      </w:r>
      <w:r w:rsidR="00DD190F" w:rsidRPr="00771AF6">
        <w:rPr>
          <w:sz w:val="24"/>
          <w:szCs w:val="24"/>
        </w:rPr>
        <w:t xml:space="preserve"> </w:t>
      </w:r>
    </w:p>
    <w:p w14:paraId="57252B5B" w14:textId="0F70A14F"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Загалом упродовж року комунікаційна присутність представництва у медіапросторі Чернівецької області забезпечувала сталість публічного діалогу про роль Національної ради, підвищувала поінформованість громадян і медійної спільноти про інструменти регулювання та розвитку ринку, а також сприяла формуванню довіри до медіарегулятора як до інституції, що одночасно розвиває український медіапростір і захищає його в умовах воєнного стану.</w:t>
      </w:r>
    </w:p>
    <w:p w14:paraId="47FD1D3F" w14:textId="29E14CEB"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5457D5E6" w14:textId="18431263"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Упродовж 2025 року Представництво Національної ради України з питань телебачення і радіомовлення у Чернівецькій області реалізовувало комплекс заходів, спрямованих на </w:t>
      </w:r>
      <w:r w:rsidRPr="00771AF6">
        <w:rPr>
          <w:rFonts w:ascii="Times New Roman" w:hAnsi="Times New Roman" w:cs="Times New Roman"/>
          <w:b/>
          <w:bCs/>
          <w:kern w:val="0"/>
          <w:sz w:val="24"/>
          <w:szCs w:val="24"/>
        </w:rPr>
        <w:t>удосконалення інклюзивності регіонального медіапростору</w:t>
      </w:r>
      <w:r w:rsidRPr="00771AF6">
        <w:rPr>
          <w:rFonts w:ascii="Times New Roman" w:hAnsi="Times New Roman" w:cs="Times New Roman"/>
          <w:kern w:val="0"/>
          <w:sz w:val="24"/>
          <w:szCs w:val="24"/>
        </w:rPr>
        <w:t xml:space="preserve"> та дотримання права людей з інвалідністю на рівний доступ до інформації. Робота охоплювала постійну міжсекторальну взаємодію з профільними громадськими організаціями, консультаційно-роз’яснювальну підтримку місцевих медіа щодо коректної та недискримінаційної комунікації, а також популяризацію доступних форматів (субтитрування, переклад жестовою мовою, аудіоопис).</w:t>
      </w:r>
      <w:r w:rsidR="00BA2C92" w:rsidRPr="00771AF6">
        <w:rPr>
          <w:rFonts w:ascii="Times New Roman" w:hAnsi="Times New Roman" w:cs="Times New Roman"/>
          <w:noProof/>
          <w:kern w:val="0"/>
          <w:sz w:val="24"/>
          <w:szCs w:val="24"/>
        </w:rPr>
        <w:t xml:space="preserve"> </w:t>
      </w:r>
    </w:p>
    <w:p w14:paraId="48B5B47E" w14:textId="56EDB3CD" w:rsidR="00B7183E" w:rsidRPr="00771AF6" w:rsidRDefault="0031359A"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28032" behindDoc="0" locked="0" layoutInCell="1" allowOverlap="1" wp14:anchorId="09841292" wp14:editId="0309D725">
            <wp:simplePos x="0" y="0"/>
            <wp:positionH relativeFrom="column">
              <wp:posOffset>-2540</wp:posOffset>
            </wp:positionH>
            <wp:positionV relativeFrom="paragraph">
              <wp:posOffset>1220994</wp:posOffset>
            </wp:positionV>
            <wp:extent cx="1049020" cy="104902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49020" cy="1049020"/>
                    </a:xfrm>
                    <a:prstGeom prst="rect">
                      <a:avLst/>
                    </a:prstGeom>
                    <a:noFill/>
                  </pic:spPr>
                </pic:pic>
              </a:graphicData>
            </a:graphic>
            <wp14:sizeRelH relativeFrom="margin">
              <wp14:pctWidth>0</wp14:pctWidth>
            </wp14:sizeRelH>
            <wp14:sizeRelV relativeFrom="margin">
              <wp14:pctHeight>0</wp14:pctHeight>
            </wp14:sizeRelV>
          </wp:anchor>
        </w:drawing>
      </w:r>
      <w:r w:rsidRPr="00771AF6">
        <w:rPr>
          <w:rFonts w:ascii="Times New Roman" w:hAnsi="Times New Roman" w:cs="Times New Roman"/>
          <w:noProof/>
          <w:kern w:val="0"/>
          <w:sz w:val="24"/>
          <w:szCs w:val="24"/>
        </w:rPr>
        <w:drawing>
          <wp:anchor distT="0" distB="0" distL="114300" distR="114300" simplePos="0" relativeHeight="251627008" behindDoc="0" locked="0" layoutInCell="1" allowOverlap="1" wp14:anchorId="38C55A72" wp14:editId="63E3AF0B">
            <wp:simplePos x="0" y="0"/>
            <wp:positionH relativeFrom="column">
              <wp:posOffset>5809808</wp:posOffset>
            </wp:positionH>
            <wp:positionV relativeFrom="paragraph">
              <wp:posOffset>1179388</wp:posOffset>
            </wp:positionV>
            <wp:extent cx="962025" cy="96202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pic:spPr>
                </pic:pic>
              </a:graphicData>
            </a:graphic>
            <wp14:sizeRelH relativeFrom="margin">
              <wp14:pctWidth>0</wp14:pctWidth>
            </wp14:sizeRelH>
            <wp14:sizeRelV relativeFrom="margin">
              <wp14:pctHeight>0</wp14:pctHeight>
            </wp14:sizeRelV>
          </wp:anchor>
        </w:drawing>
      </w:r>
      <w:r w:rsidR="004D53AD" w:rsidRPr="00771AF6">
        <w:rPr>
          <w:rFonts w:ascii="Times New Roman" w:hAnsi="Times New Roman" w:cs="Times New Roman"/>
          <w:noProof/>
          <w:kern w:val="0"/>
          <w:sz w:val="24"/>
          <w:szCs w:val="24"/>
        </w:rPr>
        <w:drawing>
          <wp:anchor distT="0" distB="0" distL="114300" distR="114300" simplePos="0" relativeHeight="251625984" behindDoc="0" locked="0" layoutInCell="1" allowOverlap="1" wp14:anchorId="7D749A53" wp14:editId="782EF00D">
            <wp:simplePos x="0" y="0"/>
            <wp:positionH relativeFrom="column">
              <wp:posOffset>5817511</wp:posOffset>
            </wp:positionH>
            <wp:positionV relativeFrom="paragraph">
              <wp:posOffset>113334</wp:posOffset>
            </wp:positionV>
            <wp:extent cx="995045" cy="995045"/>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5045" cy="995045"/>
                    </a:xfrm>
                    <a:prstGeom prst="rect">
                      <a:avLst/>
                    </a:prstGeom>
                    <a:noFill/>
                  </pic:spPr>
                </pic:pic>
              </a:graphicData>
            </a:graphic>
            <wp14:sizeRelH relativeFrom="margin">
              <wp14:pctWidth>0</wp14:pctWidth>
            </wp14:sizeRelH>
            <wp14:sizeRelV relativeFrom="margin">
              <wp14:pctHeight>0</wp14:pctHeight>
            </wp14:sizeRelV>
          </wp:anchor>
        </w:drawing>
      </w:r>
      <w:r w:rsidR="004D53AD" w:rsidRPr="00771AF6">
        <w:rPr>
          <w:rFonts w:ascii="Times New Roman" w:hAnsi="Times New Roman" w:cs="Times New Roman"/>
          <w:noProof/>
          <w:kern w:val="0"/>
          <w:sz w:val="24"/>
          <w:szCs w:val="24"/>
        </w:rPr>
        <w:drawing>
          <wp:anchor distT="0" distB="0" distL="114300" distR="114300" simplePos="0" relativeHeight="251624960" behindDoc="0" locked="0" layoutInCell="1" allowOverlap="1" wp14:anchorId="233AD096" wp14:editId="6886B163">
            <wp:simplePos x="0" y="0"/>
            <wp:positionH relativeFrom="column">
              <wp:posOffset>5715</wp:posOffset>
            </wp:positionH>
            <wp:positionV relativeFrom="paragraph">
              <wp:posOffset>57785</wp:posOffset>
            </wp:positionV>
            <wp:extent cx="1064895" cy="1064895"/>
            <wp:effectExtent l="0" t="0" r="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64895" cy="106489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 xml:space="preserve">Представниця Нацради системно долучалася до чергових засідань Ради безбар’єрності при Чернівецькій обласній військовій адміністрації, що забезпечило координацію дій у сфері безбар’єрності та можливість інтегрувати медійний компонент у міжвідомчі ініціативи. Налагоджено й підтримувалася робоча співпраця з представницею Урядового уповноваженого з прав осіб з інвалідністю у Чернівецькій області Валентиною Добридіною та членкинею Ради безбар’єрності при Кабінеті Міністрів України, головою ГО «Чернівецьке об’єднання </w:t>
      </w:r>
      <w:r w:rsidR="0004790C" w:rsidRPr="00771AF6">
        <w:rPr>
          <w:rFonts w:ascii="Times New Roman" w:hAnsi="Times New Roman" w:cs="Times New Roman"/>
          <w:kern w:val="0"/>
          <w:sz w:val="24"/>
          <w:szCs w:val="24"/>
        </w:rPr>
        <w:t>«</w:t>
      </w:r>
      <w:r w:rsidR="00B7183E" w:rsidRPr="00771AF6">
        <w:rPr>
          <w:rFonts w:ascii="Times New Roman" w:hAnsi="Times New Roman" w:cs="Times New Roman"/>
          <w:kern w:val="0"/>
          <w:sz w:val="24"/>
          <w:szCs w:val="24"/>
        </w:rPr>
        <w:t xml:space="preserve">Захист» Марією Нікітіною </w:t>
      </w:r>
      <w:r w:rsidR="0004790C" w:rsidRPr="00771AF6">
        <w:rPr>
          <w:rFonts w:ascii="Times New Roman" w:hAnsi="Times New Roman" w:cs="Times New Roman"/>
          <w:kern w:val="0"/>
          <w:sz w:val="24"/>
          <w:szCs w:val="24"/>
        </w:rPr>
        <w:t>–</w:t>
      </w:r>
      <w:r w:rsidR="00B7183E" w:rsidRPr="00771AF6">
        <w:rPr>
          <w:rFonts w:ascii="Times New Roman" w:hAnsi="Times New Roman" w:cs="Times New Roman"/>
          <w:kern w:val="0"/>
          <w:sz w:val="24"/>
          <w:szCs w:val="24"/>
        </w:rPr>
        <w:t xml:space="preserve"> з фокусом на етичні стандарти висвітлення тем інвалідності, уникнення стереотипів, коректну термінологію та підвищення доступності медіасервісів.</w:t>
      </w:r>
    </w:p>
    <w:p w14:paraId="7DDA1ABD" w14:textId="2B752564" w:rsidR="00B7183E" w:rsidRPr="00771AF6" w:rsidRDefault="008F2FC0"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lastRenderedPageBreak/>
        <w:drawing>
          <wp:anchor distT="0" distB="0" distL="114300" distR="114300" simplePos="0" relativeHeight="251642368" behindDoc="0" locked="0" layoutInCell="1" allowOverlap="1" wp14:anchorId="78555CC9" wp14:editId="39239E2E">
            <wp:simplePos x="0" y="0"/>
            <wp:positionH relativeFrom="column">
              <wp:posOffset>-2209</wp:posOffset>
            </wp:positionH>
            <wp:positionV relativeFrom="paragraph">
              <wp:posOffset>1548793</wp:posOffset>
            </wp:positionV>
            <wp:extent cx="969645" cy="96964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69645" cy="96964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Окремим напрямом стала участь у публічних подіях і комунікаційних платформах, що формують порядок денний безбар’єрності в області та підсилюють видимість людей з інвалідністю в публічному просторі. Зокрема, представниця брала участь у діалоговій платформі «За філіжанкою кави» (соціальний захист людей з інвалідністю), заходах з нагоди 85-річчя Чернівецької обласної організації Українського товариства глухих (УТОГ), подіях до Міжнародного дня жестових мов та Міжнародного дня осіб із порушенням слуху, VI Всеукраїнському фестивалі культури та творчості людей з інвалідністю «Сузір’я любові», відеопроєкті Чернівецької обласної організації УТОГ з нагоди Міжнародного дня жестових мов, відкритті Європейського тижня мобільності – 2025, VII Міжнародному форумі інклюзивності, інтерактивному заході «Безбар’єрний Check-Up». Такі події використовувалися як практичні майданчики для комунікації з медіа щодо стандартів чутливого висвітлення й необхідності доступного контенту для різних груп аудиторії.</w:t>
      </w:r>
    </w:p>
    <w:p w14:paraId="3340C41D" w14:textId="18F6202B"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Значну увагу приділено інформаційно-роз’яснювальній роботі на офіційній Facebook-сторінці представниці Національної ради: системно висвітлювалися питання безбар’єрності та інклюзивності, поширювалися просвітницькі матеріали (зокрема епізоди відеовебінару «Безбар’єрна комунікація», підготовленого ГО «Чернівецьке об’єднання «Захист»), а також рекомендації для місцевих медіа на основі пропозицій, наданих під час робочих зустрічей з керівниками профільних товариств і громадських організацій. Це забезпечило сталість комунікації з медіасектором та підтримало впровадження інклюзивних підходів у редакційних практиках і публічній подачі чутливих тем.</w:t>
      </w:r>
    </w:p>
    <w:p w14:paraId="56B06553" w14:textId="7E26E02F" w:rsidR="00B7183E" w:rsidRPr="00771AF6" w:rsidRDefault="008F2FC0"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44416" behindDoc="0" locked="0" layoutInCell="1" allowOverlap="1" wp14:anchorId="17733E17" wp14:editId="1DA84400">
            <wp:simplePos x="0" y="0"/>
            <wp:positionH relativeFrom="column">
              <wp:posOffset>-3948</wp:posOffset>
            </wp:positionH>
            <wp:positionV relativeFrom="paragraph">
              <wp:posOffset>88072</wp:posOffset>
            </wp:positionV>
            <wp:extent cx="985520" cy="985520"/>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85520" cy="985520"/>
                    </a:xfrm>
                    <a:prstGeom prst="rect">
                      <a:avLst/>
                    </a:prstGeom>
                    <a:noFill/>
                  </pic:spPr>
                </pic:pic>
              </a:graphicData>
            </a:graphic>
            <wp14:sizeRelH relativeFrom="margin">
              <wp14:pctWidth>0</wp14:pctWidth>
            </wp14:sizeRelH>
            <wp14:sizeRelV relativeFrom="margin">
              <wp14:pctHeight>0</wp14:pctHeight>
            </wp14:sizeRelV>
          </wp:anchor>
        </w:drawing>
      </w:r>
    </w:p>
    <w:p w14:paraId="482C045B" w14:textId="39188EB1"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 межах реалізації стратегічної цілі Національної ради України з питань телебачення і радіомовлення щодо </w:t>
      </w:r>
      <w:r w:rsidRPr="00771AF6">
        <w:rPr>
          <w:rFonts w:ascii="Times New Roman" w:hAnsi="Times New Roman" w:cs="Times New Roman"/>
          <w:b/>
          <w:bCs/>
          <w:kern w:val="0"/>
          <w:sz w:val="24"/>
          <w:szCs w:val="24"/>
        </w:rPr>
        <w:t>посилення захисту прав дітей</w:t>
      </w:r>
      <w:r w:rsidRPr="00771AF6">
        <w:rPr>
          <w:rFonts w:ascii="Times New Roman" w:hAnsi="Times New Roman" w:cs="Times New Roman"/>
          <w:kern w:val="0"/>
          <w:sz w:val="24"/>
          <w:szCs w:val="24"/>
        </w:rPr>
        <w:t xml:space="preserve"> у медіапросторі упродовж 2025 року </w:t>
      </w:r>
      <w:r w:rsidR="00BA2C92"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редставництвом Національної ради у Чернівецькій області здійснювалася системна робота, спрямована на підвищення рівня відповідальності суб’єктів у сфері медіа та запобігання поширенню контенту, що може завдати шкоди фізичному, психічному або моральному розвитку дітей.</w:t>
      </w:r>
    </w:p>
    <w:p w14:paraId="5BB003C7" w14:textId="3842CC9B" w:rsidR="00B7183E" w:rsidRPr="00771AF6" w:rsidRDefault="004D53AD"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45440" behindDoc="0" locked="0" layoutInCell="1" allowOverlap="1" wp14:anchorId="49DBB53E" wp14:editId="32A6E537">
            <wp:simplePos x="0" y="0"/>
            <wp:positionH relativeFrom="column">
              <wp:posOffset>5848985</wp:posOffset>
            </wp:positionH>
            <wp:positionV relativeFrom="paragraph">
              <wp:posOffset>227799</wp:posOffset>
            </wp:positionV>
            <wp:extent cx="996315" cy="996315"/>
            <wp:effectExtent l="0" t="0"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96315" cy="99631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Зокрема, під час робочої зустрічі з керівником Служби у справах дітей Чернівецької обласної військової адміністрації Олександром Мадеєм було обговорено практичні аспекти дотримання прав дітей у регіональних медіа. Окрему увагу приділено застосуванню положень статті 42 Закону України «Про медіа», яка визначає обмеження щодо поширення інформації, здатної негативно впливати на дитячу аудиторію, а також вимоги до маркування контенту, використання вікових позначок і попереджень. Наголошено на неприпустимості ідентифікації дітей, які перебувають у складних життєвих обставинах, постраждали від насильства або залучені до проваджень, та необхідності уникнення вторинної травматизації неповнолітніх.</w:t>
      </w:r>
    </w:p>
    <w:p w14:paraId="0A8DD8A4" w14:textId="524979C0"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Упродовж року </w:t>
      </w:r>
      <w:r w:rsidR="0004790C"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редставництвом здійснювалася роз’яснювальна робота для медіа щодо законодавчих та етичних стандартів безпечного медіасередовища для дітей. Зокрема, в інформаційно-просвітницьких матеріалах акцентувалася увага на забороні поширення контенту з надмірними сценами насильства, позитивною оцінкою самопошкодження, злочинів, вандалізму, вживання психоактивних речовин, а також на обов’язку дотримання часових обмежень для програм категорій 16+ та 18+ і коректного інформування аудиторії про потенційну шкоду.</w:t>
      </w:r>
    </w:p>
    <w:p w14:paraId="7EBCBBE7" w14:textId="35081396" w:rsidR="00B7183E" w:rsidRPr="00771AF6" w:rsidRDefault="0031359A"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40320" behindDoc="0" locked="0" layoutInCell="1" allowOverlap="1" wp14:anchorId="24CAA4E9" wp14:editId="36943D1E">
            <wp:simplePos x="0" y="0"/>
            <wp:positionH relativeFrom="column">
              <wp:posOffset>43512</wp:posOffset>
            </wp:positionH>
            <wp:positionV relativeFrom="paragraph">
              <wp:posOffset>722768</wp:posOffset>
            </wp:positionV>
            <wp:extent cx="1036320" cy="103632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36320" cy="1036320"/>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Важливим напрямом роботи стало сприяння підвищенню рівня медіаграмотності дітей і підлітків. Представництвом підтримано та інформаційно висвітлено проведення Всеукраїнського уроку медіаграмотності, який відбувся у загальнонаціональному форматі та був спрямований на формування у школярів навичок критичного мислення, безпечного користування онлайн-простором, розпізнавання маніпуляцій, шахрайських схем і діпфейків.</w:t>
      </w:r>
    </w:p>
    <w:p w14:paraId="29819331" w14:textId="2C4A2F5F"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Також представниця Національної ради долучилася до фахової сесії для медіа та комунікаційників регіону в межах форуму «Сім’я в центрі громади». Під час професійної дискусії було розглянуто роль медіа у впровадженні реформи системи догляду за дітьми, розвитку сімейних форм виховання та етичні підходи до висвітлення тем, що стосуються дітей. Окрему увагу приділено стандартам </w:t>
      </w:r>
      <w:r w:rsidRPr="00771AF6">
        <w:rPr>
          <w:rFonts w:ascii="Times New Roman" w:hAnsi="Times New Roman" w:cs="Times New Roman"/>
          <w:kern w:val="0"/>
          <w:sz w:val="24"/>
          <w:szCs w:val="24"/>
        </w:rPr>
        <w:lastRenderedPageBreak/>
        <w:t>комунікації щодо дітей з інвалідністю, дітей, які пережили насильство, окупацію або депортацію, з акцентом на недопущенні стигматизації, повторної травматизації та формування небажаного цифрового сліду.</w:t>
      </w:r>
    </w:p>
    <w:p w14:paraId="6AF88575" w14:textId="099BEFF5"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Крім того, у межах реалізації стратегічної цілі здійснювалося інформування медіа про ризики медіатравматизації дітей в умовах воєнного стану та рекомендації щодо відповідального висвітлення воєнних подій. Акцентовано на необхідності уникати демонстрації жорстоких кадрів у денний час, сцен насильства щодо дітей, крупних планів поранень і загиблих, а також на обов’язку супроводжувати складний контент застереженнями та поясненнями.</w:t>
      </w:r>
    </w:p>
    <w:p w14:paraId="5B24BE5B" w14:textId="469C6524"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Загалом упродовж 2025 року діяльність </w:t>
      </w:r>
      <w:r w:rsidR="0004790C"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редставництва Національної ради у Чернівецькій області у сфері захисту прав дітей була спрямована на поєднання превентивних заходів, роз’яснювальної роботи та професійного діалогу з медіа і профільними службами з метою формування безпечного, етичного та відповідального медіасередовища для дитячої аудиторії в умовах воєнного стану.</w:t>
      </w:r>
    </w:p>
    <w:p w14:paraId="5729E2A3"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7CE85DE7" w14:textId="4CABF843" w:rsidR="00B7183E" w:rsidRPr="00771AF6" w:rsidRDefault="00B7183E" w:rsidP="00474079">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 межах реалізації стратегічної цілі Національної ради України з питань телебачення і радіомовлення, спрямованої на </w:t>
      </w:r>
      <w:r w:rsidRPr="00771AF6">
        <w:rPr>
          <w:rFonts w:ascii="Times New Roman" w:hAnsi="Times New Roman" w:cs="Times New Roman"/>
          <w:b/>
          <w:bCs/>
          <w:kern w:val="0"/>
          <w:sz w:val="24"/>
          <w:szCs w:val="24"/>
        </w:rPr>
        <w:t>запобігання проявам дискримінації в медіа</w:t>
      </w:r>
      <w:r w:rsidRPr="00771AF6">
        <w:rPr>
          <w:rFonts w:ascii="Times New Roman" w:hAnsi="Times New Roman" w:cs="Times New Roman"/>
          <w:kern w:val="0"/>
          <w:sz w:val="24"/>
          <w:szCs w:val="24"/>
        </w:rPr>
        <w:t xml:space="preserve">, упродовж 2025 року </w:t>
      </w:r>
      <w:r w:rsidR="00474079"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редставництвом Національної ради у Чернівецькій області здійснювалася системна робота з національними спільнотами та суб’єктами у сфері медіа регіону. Комунікація та взаємодія відбувалися з представниками єврейської, румунської, польської, німецько-австрійської, кримськотатарської, азербайджанської та інших національних спільнот, а також із керівниками національно-культурних товариств, релігійних громад, громадських організацій і редакціями медіа мовами національних спільнот.</w:t>
      </w:r>
    </w:p>
    <w:p w14:paraId="79676D30" w14:textId="5BB7D428" w:rsidR="00B7183E" w:rsidRPr="00771AF6" w:rsidRDefault="004D53AD" w:rsidP="00474079">
      <w:pPr>
        <w:spacing w:after="0" w:line="240" w:lineRule="auto"/>
        <w:ind w:firstLine="567"/>
        <w:jc w:val="both"/>
        <w:rPr>
          <w:rFonts w:ascii="Times New Roman" w:hAnsi="Times New Roman" w:cs="Times New Roman"/>
          <w:kern w:val="0"/>
          <w:sz w:val="24"/>
          <w:szCs w:val="24"/>
        </w:rPr>
      </w:pPr>
      <w:r w:rsidRPr="00771AF6">
        <w:rPr>
          <w:noProof/>
          <w:sz w:val="24"/>
          <w:szCs w:val="24"/>
          <w:lang w:val="ru-RU"/>
        </w:rPr>
        <w:drawing>
          <wp:anchor distT="0" distB="0" distL="114300" distR="114300" simplePos="0" relativeHeight="251649536" behindDoc="0" locked="0" layoutInCell="1" allowOverlap="1" wp14:anchorId="296500FC" wp14:editId="5CA43058">
            <wp:simplePos x="0" y="0"/>
            <wp:positionH relativeFrom="column">
              <wp:posOffset>5764364</wp:posOffset>
            </wp:positionH>
            <wp:positionV relativeFrom="paragraph">
              <wp:posOffset>574178</wp:posOffset>
            </wp:positionV>
            <wp:extent cx="1082040" cy="1082040"/>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82040" cy="1082040"/>
                    </a:xfrm>
                    <a:prstGeom prst="rect">
                      <a:avLst/>
                    </a:prstGeom>
                    <a:noFill/>
                    <a:ln>
                      <a:noFill/>
                    </a:ln>
                  </pic:spPr>
                </pic:pic>
              </a:graphicData>
            </a:graphic>
          </wp:anchor>
        </w:drawing>
      </w:r>
      <w:r w:rsidR="00B7183E" w:rsidRPr="00771AF6">
        <w:rPr>
          <w:rFonts w:ascii="Times New Roman" w:hAnsi="Times New Roman" w:cs="Times New Roman"/>
          <w:kern w:val="0"/>
          <w:sz w:val="24"/>
          <w:szCs w:val="24"/>
        </w:rPr>
        <w:t>Основний акцент у роботі було зроблено на превентивних заходах щодо недопущення поширення дискримінаційних матеріалів у медіа, підвищенні обізнаності журналістів і редакторів з питань обмежень щодо змісту інформації, недопущення мови ворожнечі, коректного та чутливого висвітлення тем, пов’язаних із життям національних спільнот і корінних народів України. Представниця Національної ради брала участь у робочих зустрічах, публічних заходах і комунікаційних платформах із лідерами національних громад, зокрема у відзначенні релігійних і культурних подій (Ханука, День румунської мови, заходи до Міжнародного дня корінних народів світу), церемонії ґнізи у Садгірській синагозі, мистецьких і просвітницьких ініціативах, присвячених культурній спадщині національних спільнот, а також у заходах на вшанування Дня спротиву окупації Автономної Республіки Крим і міста Севастополя, під час яких серед іншого обговорювалися й питання інформаційних прав, медійної присутності, використання коректної термінології, уникнення стереотипів та упереджених трактувань.</w:t>
      </w:r>
    </w:p>
    <w:p w14:paraId="0FD4B776" w14:textId="38DABB9D" w:rsidR="00B7183E" w:rsidRPr="00771AF6" w:rsidRDefault="00474079" w:rsidP="00474079">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46464" behindDoc="0" locked="0" layoutInCell="1" allowOverlap="1" wp14:anchorId="10BDEDFE" wp14:editId="26CCC3DB">
            <wp:simplePos x="0" y="0"/>
            <wp:positionH relativeFrom="column">
              <wp:posOffset>-2263</wp:posOffset>
            </wp:positionH>
            <wp:positionV relativeFrom="paragraph">
              <wp:posOffset>854461</wp:posOffset>
            </wp:positionV>
            <wp:extent cx="1024255" cy="1024255"/>
            <wp:effectExtent l="0" t="0" r="0"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24255" cy="102425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Важливим елементом реалізації планових заходів стало проведення у Чернівцях 8 квітня 2025 року конференції «Стратегічні аспекти протидії державі-агресору в інформаційній площині: об’єднання зусиль медіа та національних спільнот», участь у якій взяли член</w:t>
      </w:r>
      <w:r w:rsidR="0004790C" w:rsidRPr="00771AF6">
        <w:rPr>
          <w:rFonts w:ascii="Times New Roman" w:hAnsi="Times New Roman" w:cs="Times New Roman"/>
          <w:kern w:val="0"/>
          <w:sz w:val="24"/>
          <w:szCs w:val="24"/>
        </w:rPr>
        <w:t>и</w:t>
      </w:r>
      <w:r w:rsidR="00B7183E" w:rsidRPr="00771AF6">
        <w:rPr>
          <w:rFonts w:ascii="Times New Roman" w:hAnsi="Times New Roman" w:cs="Times New Roman"/>
          <w:kern w:val="0"/>
          <w:sz w:val="24"/>
          <w:szCs w:val="24"/>
        </w:rPr>
        <w:t xml:space="preserve"> медіарегулятора, представники виконавчої та представницької влади краю, місцевого самоврядування, керівники медіа, національно-культурних товариств, науковці, журналісти. Під час конференції обговорювалися питання інформаційної політики держави щодо забезпечення прав національних спільнот, формування толерантного медіасередовища в контексті європейських підходів, рол</w:t>
      </w:r>
      <w:r w:rsidR="0004790C" w:rsidRPr="00771AF6">
        <w:rPr>
          <w:rFonts w:ascii="Times New Roman" w:hAnsi="Times New Roman" w:cs="Times New Roman"/>
          <w:kern w:val="0"/>
          <w:sz w:val="24"/>
          <w:szCs w:val="24"/>
        </w:rPr>
        <w:t>ь</w:t>
      </w:r>
      <w:r w:rsidR="00B7183E" w:rsidRPr="00771AF6">
        <w:rPr>
          <w:rFonts w:ascii="Times New Roman" w:hAnsi="Times New Roman" w:cs="Times New Roman"/>
          <w:kern w:val="0"/>
          <w:sz w:val="24"/>
          <w:szCs w:val="24"/>
        </w:rPr>
        <w:t xml:space="preserve"> медіа у запобіганні дискримінації та </w:t>
      </w:r>
      <w:r w:rsidR="003131AD" w:rsidRPr="00771AF6">
        <w:rPr>
          <w:rFonts w:ascii="Times New Roman" w:hAnsi="Times New Roman" w:cs="Times New Roman"/>
          <w:kern w:val="0"/>
          <w:sz w:val="24"/>
          <w:szCs w:val="24"/>
        </w:rPr>
        <w:t xml:space="preserve">дотримання </w:t>
      </w:r>
      <w:r w:rsidR="00B7183E" w:rsidRPr="00771AF6">
        <w:rPr>
          <w:rFonts w:ascii="Times New Roman" w:hAnsi="Times New Roman" w:cs="Times New Roman"/>
          <w:kern w:val="0"/>
          <w:sz w:val="24"/>
          <w:szCs w:val="24"/>
        </w:rPr>
        <w:t>журналістських стандартів у період воєнного стану. Захід став практичним майданчиком для підвищення професійної обізнаності медійників і налагодження міжсекторального діалогу.</w:t>
      </w:r>
    </w:p>
    <w:p w14:paraId="6E8EE86E" w14:textId="520B0553" w:rsidR="00B7183E" w:rsidRPr="00771AF6" w:rsidRDefault="00474079" w:rsidP="00474079">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47488" behindDoc="0" locked="0" layoutInCell="1" allowOverlap="1" wp14:anchorId="3B6D7838" wp14:editId="19B8B367">
            <wp:simplePos x="0" y="0"/>
            <wp:positionH relativeFrom="column">
              <wp:posOffset>5761990</wp:posOffset>
            </wp:positionH>
            <wp:positionV relativeFrom="paragraph">
              <wp:posOffset>95857</wp:posOffset>
            </wp:positionV>
            <wp:extent cx="1085215" cy="108521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85215" cy="1085215"/>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 xml:space="preserve">У листопаді 2025 року в Чернівцях проведено дводенний тренінг для журналістів, редакторів і працівників редакцій з Чернівецької, Закарпатської та Івано-Франківської областей, присвячений розпізнаванню, </w:t>
      </w:r>
      <w:r w:rsidR="003131AD" w:rsidRPr="00771AF6">
        <w:rPr>
          <w:rFonts w:ascii="Times New Roman" w:hAnsi="Times New Roman" w:cs="Times New Roman"/>
          <w:kern w:val="0"/>
          <w:sz w:val="24"/>
          <w:szCs w:val="24"/>
        </w:rPr>
        <w:t>аналізу</w:t>
      </w:r>
      <w:r w:rsidR="00B7183E" w:rsidRPr="00771AF6">
        <w:rPr>
          <w:rFonts w:ascii="Times New Roman" w:hAnsi="Times New Roman" w:cs="Times New Roman"/>
          <w:kern w:val="0"/>
          <w:sz w:val="24"/>
          <w:szCs w:val="24"/>
        </w:rPr>
        <w:t xml:space="preserve"> та реагуванню на прояви мови ворожнечі у медіа. Навчання відбулося на запит Національної ради за фінансової та організаційної підтримки Європейського Союзу та Ради Європи і було спрямоване на підвищення професійної спроможності регіональних медіа працювати з чутливими темами в умовах воєнного стану. У межах тренінгу учасники </w:t>
      </w:r>
      <w:r w:rsidR="00B7183E" w:rsidRPr="00771AF6">
        <w:rPr>
          <w:rFonts w:ascii="Times New Roman" w:hAnsi="Times New Roman" w:cs="Times New Roman"/>
          <w:kern w:val="0"/>
          <w:sz w:val="24"/>
          <w:szCs w:val="24"/>
        </w:rPr>
        <w:lastRenderedPageBreak/>
        <w:t>ознайомилися з міжнародними стандартами, етичними підходами, механізмами саморегулювання та отримали практичні інструменти для запобігання поширенню дискримінаційних наративів.</w:t>
      </w:r>
    </w:p>
    <w:p w14:paraId="7B77B77F"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Паралельно здійснювалася постійна комунікація з редакціями друкованих та онлайн-медіа мовами національних спільнот, зокрема «Gazeta de Herţa», «PlaiRomânesc», «Familia», «Monitorul Bucovinean», «Gazeta Polska Bukowiny», онлайн-виданням «Czernowitzer Zeitung», а також із редакціями телеканалів і радіостанцій, що створюють контент мовами національних спільнот. Під час зустрічей і консультацій увагу зосереджували на дотриманні вимог Закону України «Про медіа», питаннях реєстрації онлайн-медіа, відповідальній роботі з чутливою тематикою та ролі медіа у збереженні міжнаціональної злагоди.</w:t>
      </w:r>
    </w:p>
    <w:p w14:paraId="3AC786F0"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13906C26" w14:textId="70599F0F"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 межах реалізації стратегічної цілі Національної ради щодо утвердження </w:t>
      </w:r>
      <w:r w:rsidRPr="00771AF6">
        <w:rPr>
          <w:rFonts w:ascii="Times New Roman" w:hAnsi="Times New Roman" w:cs="Times New Roman"/>
          <w:b/>
          <w:bCs/>
          <w:kern w:val="0"/>
          <w:sz w:val="24"/>
          <w:szCs w:val="24"/>
        </w:rPr>
        <w:t>гендерного балансу в медіа</w:t>
      </w:r>
      <w:r w:rsidRPr="00771AF6">
        <w:rPr>
          <w:rFonts w:ascii="Times New Roman" w:hAnsi="Times New Roman" w:cs="Times New Roman"/>
          <w:kern w:val="0"/>
          <w:sz w:val="24"/>
          <w:szCs w:val="24"/>
        </w:rPr>
        <w:t xml:space="preserve"> </w:t>
      </w:r>
      <w:r w:rsidR="003131AD"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редставництвом у Чернівецькій області упродовж 2025 року здійснювалася системна робота з комунікації з професійним і громадським середовищем та моніторингу гендерного балансу в місцевих медіа.</w:t>
      </w:r>
    </w:p>
    <w:p w14:paraId="2691A1CF" w14:textId="7B9E02D9" w:rsidR="00B7183E" w:rsidRPr="00771AF6" w:rsidRDefault="00474079"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50560" behindDoc="0" locked="0" layoutInCell="1" allowOverlap="1" wp14:anchorId="365E935D" wp14:editId="21DF8D5E">
            <wp:simplePos x="0" y="0"/>
            <wp:positionH relativeFrom="column">
              <wp:posOffset>3810</wp:posOffset>
            </wp:positionH>
            <wp:positionV relativeFrom="paragraph">
              <wp:posOffset>77470</wp:posOffset>
            </wp:positionV>
            <wp:extent cx="1057910" cy="1057910"/>
            <wp:effectExtent l="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57910" cy="1057910"/>
                    </a:xfrm>
                    <a:prstGeom prst="rect">
                      <a:avLst/>
                    </a:prstGeom>
                    <a:noFill/>
                  </pic:spPr>
                </pic:pic>
              </a:graphicData>
            </a:graphic>
          </wp:anchor>
        </w:drawing>
      </w:r>
      <w:r w:rsidR="00B7183E" w:rsidRPr="00771AF6">
        <w:rPr>
          <w:rFonts w:ascii="Times New Roman" w:hAnsi="Times New Roman" w:cs="Times New Roman"/>
          <w:kern w:val="0"/>
          <w:sz w:val="24"/>
          <w:szCs w:val="24"/>
        </w:rPr>
        <w:t xml:space="preserve">Важливим напрямком була взаємодія з громадським сектором: під час робочої зустрічі з керівницею Центру громадської активності «Синергія» Наталією Батраковою обговорено виклики для регіональних аудіовізуальних медіа в контексті війни, трансформації гендерних ролей та важливість інклюзивного підходу в новинах. Представниця поінформувала про результати моніторингів і домовилася про подальшу співпрацю у сфері гендерної просвіти. Для формування цілісної картини гендерної чутливості медіапростору області представниця також провела фахову зустріч із медіаексперткою Тетяною Смолдиревою, яка здійснила аналіз гендерної чутливості друкованих та онлайн-медіа Чернівецької області (610 матеріалів у низці регіональних видань), що дало змогу </w:t>
      </w:r>
      <w:r w:rsidR="003131AD" w:rsidRPr="00771AF6">
        <w:rPr>
          <w:rFonts w:ascii="Times New Roman" w:hAnsi="Times New Roman" w:cs="Times New Roman"/>
          <w:kern w:val="0"/>
          <w:sz w:val="24"/>
          <w:szCs w:val="24"/>
        </w:rPr>
        <w:t>спів</w:t>
      </w:r>
      <w:r w:rsidR="00B7183E" w:rsidRPr="00771AF6">
        <w:rPr>
          <w:rFonts w:ascii="Times New Roman" w:hAnsi="Times New Roman" w:cs="Times New Roman"/>
          <w:kern w:val="0"/>
          <w:sz w:val="24"/>
          <w:szCs w:val="24"/>
        </w:rPr>
        <w:t>ставити тенденції у телевізійному, друкованому та онлайн-сегментах.</w:t>
      </w:r>
    </w:p>
    <w:p w14:paraId="3BF937EC" w14:textId="77E04B9F" w:rsidR="00B7183E" w:rsidRPr="00771AF6" w:rsidRDefault="004D53AD" w:rsidP="00B7183E">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noProof/>
          <w:kern w:val="0"/>
          <w:sz w:val="24"/>
          <w:szCs w:val="24"/>
        </w:rPr>
        <w:drawing>
          <wp:anchor distT="0" distB="0" distL="114300" distR="114300" simplePos="0" relativeHeight="251651584" behindDoc="0" locked="0" layoutInCell="1" allowOverlap="1" wp14:anchorId="06C50244" wp14:editId="183F0A1F">
            <wp:simplePos x="0" y="0"/>
            <wp:positionH relativeFrom="column">
              <wp:posOffset>5798323</wp:posOffset>
            </wp:positionH>
            <wp:positionV relativeFrom="paragraph">
              <wp:posOffset>26449</wp:posOffset>
            </wp:positionV>
            <wp:extent cx="1043940" cy="1043940"/>
            <wp:effectExtent l="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43940" cy="1043940"/>
                    </a:xfrm>
                    <a:prstGeom prst="rect">
                      <a:avLst/>
                    </a:prstGeom>
                    <a:noFill/>
                  </pic:spPr>
                </pic:pic>
              </a:graphicData>
            </a:graphic>
          </wp:anchor>
        </w:drawing>
      </w:r>
      <w:r w:rsidR="00B7183E" w:rsidRPr="00771AF6">
        <w:rPr>
          <w:rFonts w:ascii="Times New Roman" w:hAnsi="Times New Roman" w:cs="Times New Roman"/>
          <w:kern w:val="0"/>
          <w:sz w:val="24"/>
          <w:szCs w:val="24"/>
        </w:rPr>
        <w:t xml:space="preserve">Упродовж 2025 року </w:t>
      </w:r>
      <w:r w:rsidR="003131AD" w:rsidRPr="00771AF6">
        <w:rPr>
          <w:rFonts w:ascii="Times New Roman" w:hAnsi="Times New Roman" w:cs="Times New Roman"/>
          <w:kern w:val="0"/>
          <w:sz w:val="24"/>
          <w:szCs w:val="24"/>
        </w:rPr>
        <w:t>П</w:t>
      </w:r>
      <w:r w:rsidR="00B7183E" w:rsidRPr="00771AF6">
        <w:rPr>
          <w:rFonts w:ascii="Times New Roman" w:hAnsi="Times New Roman" w:cs="Times New Roman"/>
          <w:kern w:val="0"/>
          <w:sz w:val="24"/>
          <w:szCs w:val="24"/>
        </w:rPr>
        <w:t xml:space="preserve">редставництвом Національної ради у Чернівецькій області здійснено дві хвилі гендерних моніторингів місцевих лінійних аудіовізуальних медіа, якими охоплено всі регіональні телеканали та філію </w:t>
      </w:r>
      <w:r w:rsidR="003131AD" w:rsidRPr="00771AF6">
        <w:rPr>
          <w:rFonts w:ascii="Times New Roman" w:hAnsi="Times New Roman" w:cs="Times New Roman"/>
          <w:kern w:val="0"/>
          <w:sz w:val="24"/>
          <w:szCs w:val="24"/>
        </w:rPr>
        <w:t>С</w:t>
      </w:r>
      <w:r w:rsidR="00B7183E" w:rsidRPr="00771AF6">
        <w:rPr>
          <w:rFonts w:ascii="Times New Roman" w:hAnsi="Times New Roman" w:cs="Times New Roman"/>
          <w:kern w:val="0"/>
          <w:sz w:val="24"/>
          <w:szCs w:val="24"/>
        </w:rPr>
        <w:t xml:space="preserve">успільного мовника. Моніторинги проводилися у березні-квітні та вересні-жовтні 2025 року з використанням </w:t>
      </w:r>
      <w:r w:rsidR="003131AD" w:rsidRPr="00771AF6">
        <w:rPr>
          <w:rFonts w:ascii="Times New Roman" w:hAnsi="Times New Roman" w:cs="Times New Roman"/>
          <w:kern w:val="0"/>
          <w:sz w:val="24"/>
          <w:szCs w:val="24"/>
        </w:rPr>
        <w:t>М</w:t>
      </w:r>
      <w:r w:rsidR="00B7183E" w:rsidRPr="00771AF6">
        <w:rPr>
          <w:rFonts w:ascii="Times New Roman" w:hAnsi="Times New Roman" w:cs="Times New Roman"/>
          <w:kern w:val="0"/>
          <w:sz w:val="24"/>
          <w:szCs w:val="24"/>
        </w:rPr>
        <w:t>етодології гендерного моніторингу теленовин, розробленої за ініціативи Національної ради України з питань телебачення і радіомовлення. За їх підсумками підготовлено та оприлюднено презентаційні матеріали «Підсумки гендерного моніторингу телеканалів Чернівецької області. Березень-квітень 2025» і «Підсумки гендерного моніторингу телеканалів Чернівецької області. Вересень-жовтень 2025». Аналітичні матеріали використовуються представницею Національної ради під час офіційних зустрічей з керівництвом області, робочих нарад із суб’єктами у сфері медіа, а також у межах освітньої діяльності – під час лекцій для студентів спеціальності «Журналістика» Чернівецького національного університету імені Юрія Федьковича з метою підвищення обізнаності щодо стандартів гендерної рівності та інклюзивності в медіа.</w:t>
      </w:r>
    </w:p>
    <w:p w14:paraId="62E33BA3" w14:textId="76524FB2"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Для посилення практичної складової роботи представниця Національної ради брала участь у професійних обговореннях і публічних комунікаціях на тему </w:t>
      </w:r>
      <w:r w:rsidR="00CB07EB" w:rsidRPr="00771AF6">
        <w:rPr>
          <w:rFonts w:ascii="Times New Roman" w:hAnsi="Times New Roman" w:cs="Times New Roman"/>
          <w:noProof/>
          <w:kern w:val="0"/>
          <w:sz w:val="24"/>
          <w:szCs w:val="24"/>
        </w:rPr>
        <w:drawing>
          <wp:anchor distT="0" distB="0" distL="114300" distR="114300" simplePos="0" relativeHeight="251652608" behindDoc="0" locked="0" layoutInCell="1" allowOverlap="1" wp14:anchorId="65F3DDF3" wp14:editId="4573F8DD">
            <wp:simplePos x="0" y="0"/>
            <wp:positionH relativeFrom="column">
              <wp:posOffset>-26670</wp:posOffset>
            </wp:positionH>
            <wp:positionV relativeFrom="paragraph">
              <wp:posOffset>45720</wp:posOffset>
            </wp:positionV>
            <wp:extent cx="990600" cy="990600"/>
            <wp:effectExtent l="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pic:spPr>
                </pic:pic>
              </a:graphicData>
            </a:graphic>
            <wp14:sizeRelH relativeFrom="margin">
              <wp14:pctWidth>0</wp14:pctWidth>
            </wp14:sizeRelH>
            <wp14:sizeRelV relativeFrom="margin">
              <wp14:pctHeight>0</wp14:pctHeight>
            </wp14:sizeRelV>
          </wp:anchor>
        </w:drawing>
      </w:r>
      <w:r w:rsidRPr="00771AF6">
        <w:rPr>
          <w:rFonts w:ascii="Times New Roman" w:hAnsi="Times New Roman" w:cs="Times New Roman"/>
          <w:kern w:val="0"/>
          <w:sz w:val="24"/>
          <w:szCs w:val="24"/>
        </w:rPr>
        <w:t xml:space="preserve">гендерної рівності в медіа, зокрема у тематичному подкасті «Зброя Слова», де було презентовано результати моніторингів і акцентовано на потребі підвищення видимості жінок-військових і ветеранок у контенті. </w:t>
      </w:r>
    </w:p>
    <w:p w14:paraId="4273D36D" w14:textId="0028ECCD"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Представниця долучалася до загальнонаціональних ініціатив Національної ради, спрямованих на впровадження європейських підходів у сфері рівності та різноманіття. Зокрема, разом із представниками Національної ради в регіонах та буковинськими медіа взяла участь онлайн у презентації щорічного дослідження «Гендерний профіль українських медіа – 2025», що реалізується Національною радою у партнерстві з ГО «Жінки в медіа» та дає комплексну оцінку управлінських практик і стану гендерної рівності в редакціях. За результатами презентації акцентовано на ключових тенденціях 2025 року, зокрема високій представленості жінок у творчих професіях, збереженні дисбалансу в технічних спеціальностях, зростанні випадків гендерно зумовленого онлайн-насильства проти жінок-журналісток та потребі розвитку практик підтримки вразливих груп у медіасекторі. </w:t>
      </w:r>
    </w:p>
    <w:p w14:paraId="7082D60F"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665AF901" w14:textId="074CBAAE" w:rsidR="00B7183E" w:rsidRPr="00771AF6" w:rsidRDefault="00CB07EB"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lastRenderedPageBreak/>
        <w:drawing>
          <wp:anchor distT="0" distB="0" distL="114300" distR="114300" simplePos="0" relativeHeight="251653632" behindDoc="0" locked="0" layoutInCell="1" allowOverlap="1" wp14:anchorId="6ACF2869" wp14:editId="0D1F1992">
            <wp:simplePos x="0" y="0"/>
            <wp:positionH relativeFrom="column">
              <wp:posOffset>5776236</wp:posOffset>
            </wp:positionH>
            <wp:positionV relativeFrom="paragraph">
              <wp:posOffset>235282</wp:posOffset>
            </wp:positionV>
            <wp:extent cx="1066800" cy="1066800"/>
            <wp:effectExtent l="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pic:spPr>
                </pic:pic>
              </a:graphicData>
            </a:graphic>
          </wp:anchor>
        </w:drawing>
      </w:r>
      <w:r w:rsidR="00B7183E" w:rsidRPr="00771AF6">
        <w:rPr>
          <w:rFonts w:ascii="Times New Roman" w:hAnsi="Times New Roman" w:cs="Times New Roman"/>
          <w:kern w:val="0"/>
          <w:sz w:val="24"/>
          <w:szCs w:val="24"/>
        </w:rPr>
        <w:t xml:space="preserve">У межах реалізації стратегічної цілі Національної ради </w:t>
      </w:r>
      <w:r w:rsidR="00B7183E" w:rsidRPr="00771AF6">
        <w:rPr>
          <w:rFonts w:ascii="Times New Roman" w:hAnsi="Times New Roman" w:cs="Times New Roman"/>
          <w:b/>
          <w:bCs/>
          <w:kern w:val="0"/>
          <w:sz w:val="24"/>
          <w:szCs w:val="24"/>
        </w:rPr>
        <w:t>«Медіаграмотність суспільства через медіаграмотність медіакомпаній»</w:t>
      </w:r>
      <w:r w:rsidR="00B7183E" w:rsidRPr="00771AF6">
        <w:rPr>
          <w:rFonts w:ascii="Times New Roman" w:hAnsi="Times New Roman" w:cs="Times New Roman"/>
          <w:kern w:val="0"/>
          <w:sz w:val="24"/>
          <w:szCs w:val="24"/>
        </w:rPr>
        <w:t xml:space="preserve"> </w:t>
      </w:r>
      <w:r w:rsidR="003131AD" w:rsidRPr="00771AF6">
        <w:rPr>
          <w:rFonts w:ascii="Times New Roman" w:hAnsi="Times New Roman" w:cs="Times New Roman"/>
          <w:kern w:val="0"/>
          <w:sz w:val="24"/>
          <w:szCs w:val="24"/>
        </w:rPr>
        <w:t>П</w:t>
      </w:r>
      <w:r w:rsidR="00B7183E" w:rsidRPr="00771AF6">
        <w:rPr>
          <w:rFonts w:ascii="Times New Roman" w:hAnsi="Times New Roman" w:cs="Times New Roman"/>
          <w:kern w:val="0"/>
          <w:sz w:val="24"/>
          <w:szCs w:val="24"/>
        </w:rPr>
        <w:t xml:space="preserve">редставництвом у Чернівецькій області упродовж 2025 року здійснювалася системна просвітницька та комунікаційна робота з суб’єктами у сфері медіа, спрямована на підвищення якості контенту, стійкості до дезінформації та дотримання професійних стандартів у регіональному медіасередовищі. Важливою складовою стала публічна комунікація з аудиторією: в прямому етері «Радіо 10» у розмові з ведучою Ольгою Лайт представниця акцентувала на практичному значенні медіаграмотності в умовах повномасштабної війни, необхідності критичного сприйняття інформації, відповідальній роботі медіа з чутливими темами та дотриманні принципів гендерної рівності у контенті. </w:t>
      </w:r>
    </w:p>
    <w:p w14:paraId="4B0F896F" w14:textId="4D7637A1"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Практичний вимір роботи посилила участь представниці у низці фахових навчальних заходів у Чернівцях та онлайн, спрямованих на розвиток навичок протидії дезінформації, цифрової безпеки та професійної стійкості редакцій. Зокрема, представниця долучилася до офлайн-тренінгу «Медіастійкість: безпека в епоху штучного інтелекту», під час якого медіаспільнота опрацьовувала інструменти розпізнавання фейків, принципи інформаційної гігієни та логіку ворожих інформаційних операцій. Для посилення кіберстійкості редакцій та відповідального використання цифрових платформ представниця </w:t>
      </w:r>
      <w:r w:rsidR="004D53AD" w:rsidRPr="00771AF6">
        <w:rPr>
          <w:rFonts w:ascii="Times New Roman" w:hAnsi="Times New Roman" w:cs="Times New Roman"/>
          <w:noProof/>
          <w:kern w:val="0"/>
          <w:sz w:val="24"/>
          <w:szCs w:val="24"/>
        </w:rPr>
        <w:drawing>
          <wp:anchor distT="0" distB="0" distL="114300" distR="114300" simplePos="0" relativeHeight="251654656" behindDoc="0" locked="0" layoutInCell="1" allowOverlap="1" wp14:anchorId="2178044E" wp14:editId="7D249D00">
            <wp:simplePos x="0" y="0"/>
            <wp:positionH relativeFrom="column">
              <wp:posOffset>-2540</wp:posOffset>
            </wp:positionH>
            <wp:positionV relativeFrom="paragraph">
              <wp:posOffset>638810</wp:posOffset>
            </wp:positionV>
            <wp:extent cx="1080770" cy="1080770"/>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80770" cy="1080770"/>
                    </a:xfrm>
                    <a:prstGeom prst="rect">
                      <a:avLst/>
                    </a:prstGeom>
                    <a:noFill/>
                  </pic:spPr>
                </pic:pic>
              </a:graphicData>
            </a:graphic>
            <wp14:sizeRelH relativeFrom="margin">
              <wp14:pctWidth>0</wp14:pctWidth>
            </wp14:sizeRelH>
            <wp14:sizeRelV relativeFrom="margin">
              <wp14:pctHeight>0</wp14:pctHeight>
            </wp14:sizeRelV>
          </wp:anchor>
        </w:drawing>
      </w:r>
      <w:r w:rsidRPr="00771AF6">
        <w:rPr>
          <w:rFonts w:ascii="Times New Roman" w:hAnsi="Times New Roman" w:cs="Times New Roman"/>
          <w:kern w:val="0"/>
          <w:sz w:val="24"/>
          <w:szCs w:val="24"/>
        </w:rPr>
        <w:t>також взяла участь в онлайн-тренінгу в межах проєкту «Медіабази Чернівці», де розглянуто ризики фішингу, трекерів і шкідливого програмного забезпечення, безпечні налаштування акаунтів і практики захисту персональних даних, а також загрози маніпуляцій і дипфейків. Окремий блок роботи було присвячено підвищенню професійної спроможності медійників реагувати на чутливі та конфліктні теми: у Чернівцях проведено дводенний тренінг щодо розпізнавання та реагування на прояви мови ворожнечі у медійному просторі.</w:t>
      </w:r>
    </w:p>
    <w:p w14:paraId="2E183AA5" w14:textId="4DA07AD4" w:rsidR="00B7183E" w:rsidRPr="00771AF6" w:rsidRDefault="00CB07EB"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55680" behindDoc="0" locked="0" layoutInCell="1" allowOverlap="1" wp14:anchorId="01C5D118" wp14:editId="00A7F43A">
            <wp:simplePos x="0" y="0"/>
            <wp:positionH relativeFrom="column">
              <wp:posOffset>5777506</wp:posOffset>
            </wp:positionH>
            <wp:positionV relativeFrom="paragraph">
              <wp:posOffset>25704</wp:posOffset>
            </wp:positionV>
            <wp:extent cx="1066800" cy="1066800"/>
            <wp:effectExtent l="0" t="0" r="0"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pic:spPr>
                </pic:pic>
              </a:graphicData>
            </a:graphic>
            <wp14:sizeRelH relativeFrom="margin">
              <wp14:pctWidth>0</wp14:pctWidth>
            </wp14:sizeRelH>
            <wp14:sizeRelV relativeFrom="margin">
              <wp14:pctHeight>0</wp14:pctHeight>
            </wp14:sizeRelV>
          </wp:anchor>
        </w:drawing>
      </w:r>
      <w:r w:rsidR="00B7183E" w:rsidRPr="00771AF6">
        <w:rPr>
          <w:rFonts w:ascii="Times New Roman" w:hAnsi="Times New Roman" w:cs="Times New Roman"/>
          <w:kern w:val="0"/>
          <w:sz w:val="24"/>
          <w:szCs w:val="24"/>
        </w:rPr>
        <w:t xml:space="preserve">Важливим майданчиком для консолідації зусиль державних інституцій, медіа та технічних служб став форум «На зв’язку: медіастійкість і цифрова трансформація в умовах війни»,  участь у якому взяли представники мовників, провайдерів, операторів мобільного зв’язку, УСБУ, кіберполіції, Держспецзв’язку та органів виконавчої влади. Під час панельних обговорень учасники зосередилися на протидії дезінформації та ІПСО, реагуванні на кіберінциденти, а також технологічних рішеннях для підтримки безперервного зв’язку й мовлення. </w:t>
      </w:r>
    </w:p>
    <w:p w14:paraId="728EA52E"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Представниця долучалася до загальнонаціональних ініціатив Національної ради, спрямованих на підвищення компетентності редакцій та уніфікацію професійних підходів. Зокрема, разом із колегами з регіонів та представниками медіа взяла участь у презентації Посібника рекомендацій з медіаграмотності та застосування професійних стандартів для сфери медіа, підготовленого Національною радою спільно з медіаекспертами за підтримки Програми підтримки ОБСЄ для України. Матеріали посібника та напрацювання навчальних заходів використовувалися представницею у комунікації з суб’єктами у сфері медіа та під час робочих зустрічей для сприяння формуванню відповідального, стійкого та професійного медіасередовища в області.</w:t>
      </w:r>
    </w:p>
    <w:p w14:paraId="6563BC5C"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p>
    <w:p w14:paraId="3E3E0FEE" w14:textId="67618F2D"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Упродовж 2025 року діяльність </w:t>
      </w:r>
      <w:r w:rsidR="000A12B2"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 xml:space="preserve">редставництва Національної ради у Чернівецькій області в межах реалізації стратегічної цілі, спрямованої на </w:t>
      </w:r>
      <w:r w:rsidRPr="00771AF6">
        <w:rPr>
          <w:rFonts w:ascii="Times New Roman" w:hAnsi="Times New Roman" w:cs="Times New Roman"/>
          <w:b/>
          <w:bCs/>
          <w:kern w:val="0"/>
          <w:sz w:val="24"/>
          <w:szCs w:val="24"/>
        </w:rPr>
        <w:t>розвиток каналів мовлення та багатоканальних мереж і формування конкурентного медіасередовища</w:t>
      </w:r>
      <w:r w:rsidRPr="00771AF6">
        <w:rPr>
          <w:rFonts w:ascii="Times New Roman" w:hAnsi="Times New Roman" w:cs="Times New Roman"/>
          <w:kern w:val="0"/>
          <w:sz w:val="24"/>
          <w:szCs w:val="24"/>
        </w:rPr>
        <w:t>, була зосереджена на розширенні українського мовлення, забезпеченні стабільного доступу населення до національного контенту та підвищенні інформаційної стійкості прикордонного регіону. Особлива увага приділялася радіомовленню як одному з ключових інструментів оперативного інформування громад, протидії дезінформації та зміцнення інформаційної присутності держави.</w:t>
      </w:r>
    </w:p>
    <w:p w14:paraId="6DF5F6A0" w14:textId="17F876C9"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 межах системної роботи з розбудови мережі радіомовлення </w:t>
      </w:r>
      <w:r w:rsidR="000A12B2"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 xml:space="preserve">редставництво забезпечувало комунікацію між медіарегулятором, органами виконавчої влади, УДЦР, Концерном РРТ та суб’єктами у сфері медіа щодо визначення потреб регіону в нових радіочастотах. У 2025 році за результатами конкурсів Національної ради в Чернівецькій області розпочали мовлення радіостанції: «Наше радіо» у місті Чернівці на частоті 96,5 МГц та «Сок ФМ» у Кельменцях на частоті 97,9 МГц. Запуск мовників </w:t>
      </w:r>
      <w:r w:rsidRPr="00771AF6">
        <w:rPr>
          <w:rFonts w:ascii="Times New Roman" w:hAnsi="Times New Roman" w:cs="Times New Roman"/>
          <w:kern w:val="0"/>
          <w:sz w:val="24"/>
          <w:szCs w:val="24"/>
        </w:rPr>
        <w:lastRenderedPageBreak/>
        <w:t>сприяв розширенню локального інформаційного продукту, підвищенню конкуренції на медіаринку та зміцненню системи оповіщення населення в умовах воєнного стану.</w:t>
      </w:r>
    </w:p>
    <w:p w14:paraId="100337D0" w14:textId="77777777"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Важливим етапом реалізації стратегічної цілі стала робоча зустріч у Чернівцях за участю членів Національної ради Максима Онопрієнка та Олександра Бурмагіна, начальника Чернівецької обласної військової адміністрації Руслана Запаранюка, представників правоохоронних органів, УДЦР та Концерну РРТ, присвячена питанням інформаційної безпеки та кіберстійкості в умовах гібридної війни. Під час зустрічі окремий акцент було зроблено на необхідності розбудови мережі українського радіомовлення як складової стійкої інформаційної екосистеми регіону. Учасники обговорили запит медіаринку на нові радіочастоти, алгоритми їх прорахунку.</w:t>
      </w:r>
    </w:p>
    <w:p w14:paraId="6680D863" w14:textId="7F98534F" w:rsidR="00B7183E" w:rsidRPr="00771AF6" w:rsidRDefault="00B7183E" w:rsidP="00B718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За підсумками цієї та інших робочих комунікацій Національною радою у 2025 році було оголошено конкурси на нові радіочастоти у Чернівецькій області (загалом 7 радіочастот упродовж 2025 року), а також ініційовано звернення до УДЦР щодо прорахунку додаткових частот, які можуть бути використані для розвитку місцевого мовлення. Такий підхід сприяв створенню передумов для входу нових </w:t>
      </w:r>
      <w:r w:rsidR="000A12B2" w:rsidRPr="00771AF6">
        <w:rPr>
          <w:rFonts w:ascii="Times New Roman" w:hAnsi="Times New Roman" w:cs="Times New Roman"/>
          <w:kern w:val="0"/>
          <w:sz w:val="24"/>
          <w:szCs w:val="24"/>
        </w:rPr>
        <w:t>компаній</w:t>
      </w:r>
      <w:r w:rsidRPr="00771AF6">
        <w:rPr>
          <w:rFonts w:ascii="Times New Roman" w:hAnsi="Times New Roman" w:cs="Times New Roman"/>
          <w:kern w:val="0"/>
          <w:sz w:val="24"/>
          <w:szCs w:val="24"/>
        </w:rPr>
        <w:t xml:space="preserve"> на медіаринок, підвищенню конкурентності серед мовників та забезпеченню більш рівномірного покриття українським сигналом території області.</w:t>
      </w:r>
    </w:p>
    <w:p w14:paraId="4C79B0E3" w14:textId="0FD4FF1E" w:rsidR="00D15ADB" w:rsidRPr="00771AF6" w:rsidRDefault="00D15ADB" w:rsidP="00DC0002">
      <w:pPr>
        <w:spacing w:after="0" w:line="240" w:lineRule="auto"/>
        <w:ind w:firstLine="567"/>
        <w:jc w:val="both"/>
        <w:rPr>
          <w:rFonts w:ascii="Times New Roman" w:hAnsi="Times New Roman" w:cs="Times New Roman"/>
          <w:color w:val="FF0000"/>
          <w:sz w:val="24"/>
          <w:szCs w:val="24"/>
        </w:rPr>
      </w:pPr>
    </w:p>
    <w:p w14:paraId="70789590" w14:textId="27AC1F34" w:rsidR="002A1DF9" w:rsidRPr="00771AF6" w:rsidRDefault="002A1DF9" w:rsidP="002A1DF9">
      <w:pPr>
        <w:spacing w:after="0" w:line="240" w:lineRule="auto"/>
        <w:jc w:val="both"/>
        <w:rPr>
          <w:rFonts w:ascii="Times New Roman" w:hAnsi="Times New Roman" w:cs="Times New Roman"/>
          <w:b/>
          <w:bCs/>
          <w:i/>
          <w:iCs/>
          <w:color w:val="000000" w:themeColor="text1"/>
          <w:sz w:val="24"/>
          <w:szCs w:val="24"/>
        </w:rPr>
      </w:pPr>
      <w:r w:rsidRPr="00771AF6">
        <w:rPr>
          <w:rFonts w:ascii="Times New Roman" w:hAnsi="Times New Roman" w:cs="Times New Roman"/>
          <w:b/>
          <w:bCs/>
          <w:i/>
          <w:iCs/>
          <w:color w:val="000000" w:themeColor="text1"/>
          <w:sz w:val="24"/>
          <w:szCs w:val="24"/>
        </w:rPr>
        <w:t>РОЗДІЛ 5. НАГЛЯДОВІ ПОВНОВАЖЕННЯ ПРЕДСТАВНИ</w:t>
      </w:r>
      <w:r w:rsidR="00491953" w:rsidRPr="00771AF6">
        <w:rPr>
          <w:rFonts w:ascii="Times New Roman" w:hAnsi="Times New Roman" w:cs="Times New Roman"/>
          <w:b/>
          <w:bCs/>
          <w:i/>
          <w:iCs/>
          <w:color w:val="000000" w:themeColor="text1"/>
          <w:sz w:val="24"/>
          <w:szCs w:val="24"/>
        </w:rPr>
        <w:t>ЦІ</w:t>
      </w:r>
      <w:r w:rsidRPr="00771AF6">
        <w:rPr>
          <w:rFonts w:ascii="Times New Roman" w:hAnsi="Times New Roman" w:cs="Times New Roman"/>
          <w:b/>
          <w:bCs/>
          <w:i/>
          <w:iCs/>
          <w:color w:val="000000" w:themeColor="text1"/>
          <w:sz w:val="24"/>
          <w:szCs w:val="24"/>
        </w:rPr>
        <w:t xml:space="preserve"> НАЦІОНАЛЬНОЇ РАДИ </w:t>
      </w:r>
    </w:p>
    <w:p w14:paraId="5D0EA28E" w14:textId="77777777" w:rsidR="002A1DF9" w:rsidRPr="00771AF6" w:rsidRDefault="002A1DF9" w:rsidP="002A1DF9">
      <w:pPr>
        <w:spacing w:after="0" w:line="240" w:lineRule="auto"/>
        <w:ind w:firstLine="567"/>
        <w:jc w:val="both"/>
        <w:rPr>
          <w:rFonts w:ascii="Times New Roman" w:hAnsi="Times New Roman" w:cs="Times New Roman"/>
          <w:b/>
          <w:color w:val="000000" w:themeColor="text1"/>
          <w:sz w:val="24"/>
          <w:szCs w:val="24"/>
        </w:rPr>
      </w:pPr>
    </w:p>
    <w:p w14:paraId="157F1B7F" w14:textId="77777777"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Загалом у 2025 році реалізація наглядових повноважень Представництва Національної ради у Чернівецькій області здійснювалася системно та в узгодженні з пріоритетами державної політики у сфері медіа. Моніторинги та перевірки засвідчили переважно належний рівень дотримання суб’єктами у сфері медіа вимог Закону України «Про медіа» та Закону України «Про рекламу», зокрема щодо мовних квот, обсягів національного й європейського продукту та дотримання недискримінаційних стандартів. Водночас результати моніторингів інклюзивної доступності вказують на потребу подальшого розвитку доступних форматів контенту та їх більш системного впровадження.</w:t>
      </w:r>
    </w:p>
    <w:p w14:paraId="484E9EEB" w14:textId="77777777" w:rsidR="002A1DF9" w:rsidRPr="00771AF6" w:rsidRDefault="002A1DF9" w:rsidP="002A1DF9">
      <w:pPr>
        <w:spacing w:after="0" w:line="240" w:lineRule="auto"/>
        <w:ind w:firstLine="567"/>
        <w:jc w:val="both"/>
        <w:rPr>
          <w:rFonts w:ascii="Times New Roman" w:hAnsi="Times New Roman" w:cs="Times New Roman"/>
          <w:b/>
          <w:color w:val="000000" w:themeColor="text1"/>
          <w:sz w:val="24"/>
          <w:szCs w:val="24"/>
        </w:rPr>
      </w:pPr>
    </w:p>
    <w:p w14:paraId="0B3377AA" w14:textId="77777777" w:rsidR="002A1DF9" w:rsidRPr="00771AF6" w:rsidRDefault="002A1DF9" w:rsidP="002A1DF9">
      <w:pPr>
        <w:spacing w:after="0" w:line="240" w:lineRule="auto"/>
        <w:ind w:firstLine="567"/>
        <w:jc w:val="both"/>
        <w:rPr>
          <w:rFonts w:ascii="Times New Roman" w:hAnsi="Times New Roman" w:cs="Times New Roman"/>
          <w:b/>
          <w:color w:val="000000" w:themeColor="text1"/>
          <w:sz w:val="24"/>
          <w:szCs w:val="24"/>
        </w:rPr>
      </w:pPr>
      <w:r w:rsidRPr="00771AF6">
        <w:rPr>
          <w:rFonts w:ascii="Times New Roman" w:hAnsi="Times New Roman" w:cs="Times New Roman"/>
          <w:b/>
          <w:color w:val="000000" w:themeColor="text1"/>
          <w:sz w:val="24"/>
          <w:szCs w:val="24"/>
        </w:rPr>
        <w:t>5.1. Дотримання суб’єктами у сфері аудіовізуальних медіа вимог Закону України «Про медіа»</w:t>
      </w:r>
    </w:p>
    <w:p w14:paraId="50826383" w14:textId="77777777"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p>
    <w:p w14:paraId="35307F9E" w14:textId="348E7098"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 xml:space="preserve">Станом на кінець 2025 року на території Чернівецької області зареєстровано 8 лінійних аудіовізуальних медіа-сервісів з використанням радіочастотного спектра, які забезпечують роботу 15 теле- і радіопрограм. Наглядова робота </w:t>
      </w:r>
      <w:r w:rsidR="000A12B2" w:rsidRPr="00771AF6">
        <w:rPr>
          <w:rFonts w:ascii="Times New Roman" w:hAnsi="Times New Roman" w:cs="Times New Roman"/>
          <w:bCs/>
          <w:color w:val="000000" w:themeColor="text1"/>
          <w:sz w:val="24"/>
          <w:szCs w:val="24"/>
        </w:rPr>
        <w:t>П</w:t>
      </w:r>
      <w:r w:rsidRPr="00771AF6">
        <w:rPr>
          <w:rFonts w:ascii="Times New Roman" w:hAnsi="Times New Roman" w:cs="Times New Roman"/>
          <w:bCs/>
          <w:color w:val="000000" w:themeColor="text1"/>
          <w:sz w:val="24"/>
          <w:szCs w:val="24"/>
        </w:rPr>
        <w:t>редставництва у 2025 році була зосереджена на системних моніторингах програм і ефірів та аналізі дотримання вимог Закону України «Про медіа», умов ліцензій, а також нормативних актів Національної ради.</w:t>
      </w:r>
    </w:p>
    <w:p w14:paraId="209CA0E0" w14:textId="77777777"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p>
    <w:p w14:paraId="33D46800" w14:textId="77777777" w:rsidR="002A1DF9" w:rsidRPr="00771AF6" w:rsidRDefault="002A1DF9" w:rsidP="002A1DF9">
      <w:pPr>
        <w:spacing w:after="0" w:line="240" w:lineRule="auto"/>
        <w:ind w:firstLine="567"/>
        <w:jc w:val="both"/>
        <w:rPr>
          <w:rFonts w:ascii="Times New Roman" w:hAnsi="Times New Roman" w:cs="Times New Roman"/>
          <w:b/>
          <w:i/>
          <w:iCs/>
          <w:color w:val="000000" w:themeColor="text1"/>
          <w:sz w:val="24"/>
          <w:szCs w:val="24"/>
        </w:rPr>
      </w:pPr>
      <w:bookmarkStart w:id="6" w:name="_Hlk217995073"/>
      <w:r w:rsidRPr="00771AF6">
        <w:rPr>
          <w:rFonts w:ascii="Times New Roman" w:hAnsi="Times New Roman" w:cs="Times New Roman"/>
          <w:b/>
          <w:i/>
          <w:iCs/>
          <w:color w:val="000000" w:themeColor="text1"/>
          <w:sz w:val="24"/>
          <w:szCs w:val="24"/>
        </w:rPr>
        <w:t>Порушення, зафіксовані у 2025 році, та реагування регулятора</w:t>
      </w:r>
    </w:p>
    <w:bookmarkEnd w:id="6"/>
    <w:p w14:paraId="76A68B6F" w14:textId="4C92E551"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 xml:space="preserve">Упродовж 2025 року моніторингами </w:t>
      </w:r>
      <w:r w:rsidR="000A12B2" w:rsidRPr="00771AF6">
        <w:rPr>
          <w:rFonts w:ascii="Times New Roman" w:hAnsi="Times New Roman" w:cs="Times New Roman"/>
          <w:bCs/>
          <w:color w:val="000000" w:themeColor="text1"/>
          <w:sz w:val="24"/>
          <w:szCs w:val="24"/>
        </w:rPr>
        <w:t>П</w:t>
      </w:r>
      <w:r w:rsidRPr="00771AF6">
        <w:rPr>
          <w:rFonts w:ascii="Times New Roman" w:hAnsi="Times New Roman" w:cs="Times New Roman"/>
          <w:bCs/>
          <w:color w:val="000000" w:themeColor="text1"/>
          <w:sz w:val="24"/>
          <w:szCs w:val="24"/>
        </w:rPr>
        <w:t>редставництва зафіксовано 2 факти порушень законодавства та/або умов ліцензії у діяльності лінійних аудіовізуальних медіа Чернівецької області. За результатами моніторингів поінформовано Національну раду, а виявлені факти розглянуто на засіданнях регулятора.</w:t>
      </w:r>
      <w:r w:rsidR="009A4682" w:rsidRPr="00771AF6">
        <w:rPr>
          <w:sz w:val="24"/>
          <w:szCs w:val="24"/>
        </w:rPr>
        <w:t xml:space="preserve"> </w:t>
      </w:r>
    </w:p>
    <w:p w14:paraId="6E400D71" w14:textId="5664D337"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 xml:space="preserve">У межах нагляду за дотриманням вимог мовлення у дні пам’яті </w:t>
      </w:r>
      <w:r w:rsidR="000A12B2" w:rsidRPr="00771AF6">
        <w:rPr>
          <w:rFonts w:ascii="Times New Roman" w:hAnsi="Times New Roman" w:cs="Times New Roman"/>
          <w:bCs/>
          <w:color w:val="000000" w:themeColor="text1"/>
          <w:sz w:val="24"/>
          <w:szCs w:val="24"/>
        </w:rPr>
        <w:t>П</w:t>
      </w:r>
      <w:r w:rsidRPr="00771AF6">
        <w:rPr>
          <w:rFonts w:ascii="Times New Roman" w:hAnsi="Times New Roman" w:cs="Times New Roman"/>
          <w:bCs/>
          <w:color w:val="000000" w:themeColor="text1"/>
          <w:sz w:val="24"/>
          <w:szCs w:val="24"/>
        </w:rPr>
        <w:t xml:space="preserve">редставництвом Національної ради у Чернівецькій області здійснено офіційний моніторинг мовлення </w:t>
      </w:r>
      <w:r w:rsidRPr="00771AF6">
        <w:rPr>
          <w:rFonts w:ascii="Times New Roman" w:hAnsi="Times New Roman" w:cs="Times New Roman"/>
          <w:b/>
          <w:color w:val="000000" w:themeColor="text1"/>
          <w:sz w:val="24"/>
          <w:szCs w:val="24"/>
        </w:rPr>
        <w:t>ТОВ «</w:t>
      </w:r>
      <w:r w:rsidR="00C42186" w:rsidRPr="00771AF6">
        <w:rPr>
          <w:rFonts w:ascii="Times New Roman" w:hAnsi="Times New Roman" w:cs="Times New Roman"/>
          <w:b/>
          <w:color w:val="000000" w:themeColor="text1"/>
          <w:sz w:val="24"/>
          <w:szCs w:val="24"/>
        </w:rPr>
        <w:t>Чернівецький промінь</w:t>
      </w:r>
      <w:r w:rsidRPr="00771AF6">
        <w:rPr>
          <w:rFonts w:ascii="Times New Roman" w:hAnsi="Times New Roman" w:cs="Times New Roman"/>
          <w:b/>
          <w:color w:val="000000" w:themeColor="text1"/>
          <w:sz w:val="24"/>
          <w:szCs w:val="24"/>
        </w:rPr>
        <w:t>»</w:t>
      </w:r>
      <w:r w:rsidRPr="00771AF6">
        <w:rPr>
          <w:rFonts w:ascii="Times New Roman" w:hAnsi="Times New Roman" w:cs="Times New Roman"/>
          <w:bCs/>
          <w:color w:val="000000" w:themeColor="text1"/>
          <w:sz w:val="24"/>
          <w:szCs w:val="24"/>
        </w:rPr>
        <w:t>, м. Чернівці (ідентифікатор у Реєстрі: L10-00657). Дата мовлення – 14.05.2025 (День пам’яті українців, які рятували євреїв під час Другої світової війни), предмет – виконання Правил ведення мовлення телерадіоорганізаціями у дні трауру (скорботи, жалоби) та дні пам’яті (рішення Національної ради від 23.07.2015 № 1146 із змінами). За результатами моніторингу зафіксовано ознаки порушення: не оголошено хвилину мовчання о 12:00 (пункт 2 Правил), відсутнє зображення палаючої свічки / стилізованого зображення у проміжку 06:00-24:00 (пункт 5 Правил), раз на дві години у проміжку 06:00-24:00 відсутнє повідомлення про відповідний день пам’яті (пункт 8 Правил), відсутнє повідомлення про відзначення дня пам’яті у випуску новин о 20:30 (порушення пункту 10 Правил).</w:t>
      </w:r>
    </w:p>
    <w:p w14:paraId="2A50AC73" w14:textId="077A5631"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Згідно  пункту 6 частини 2 статті 110 Закону</w:t>
      </w:r>
      <w:r w:rsidR="000A12B2" w:rsidRPr="00771AF6">
        <w:rPr>
          <w:rFonts w:ascii="Times New Roman" w:hAnsi="Times New Roman" w:cs="Times New Roman"/>
          <w:bCs/>
          <w:color w:val="000000" w:themeColor="text1"/>
          <w:sz w:val="24"/>
          <w:szCs w:val="24"/>
        </w:rPr>
        <w:t xml:space="preserve"> України «Про медіа»</w:t>
      </w:r>
      <w:r w:rsidRPr="00771AF6">
        <w:rPr>
          <w:rFonts w:ascii="Times New Roman" w:hAnsi="Times New Roman" w:cs="Times New Roman"/>
          <w:bCs/>
          <w:color w:val="000000" w:themeColor="text1"/>
          <w:sz w:val="24"/>
          <w:szCs w:val="24"/>
        </w:rPr>
        <w:t xml:space="preserve">, порушення вимог мовлення у дні пам’яті (стаття 44 Закону) належать до незначних порушень, а відповідно до пункту 1 частини 1 статті 116 та частини 1 статті 100 Закону застосовується захід реагування у вигляді припису без проведення перевірки. Рішенням Національної ради № 1275 від 12.06.2025 визнано порушення, до ТОВ </w:t>
      </w:r>
      <w:r w:rsidRPr="00771AF6">
        <w:rPr>
          <w:rFonts w:ascii="Times New Roman" w:hAnsi="Times New Roman" w:cs="Times New Roman"/>
          <w:bCs/>
          <w:color w:val="000000" w:themeColor="text1"/>
          <w:sz w:val="24"/>
          <w:szCs w:val="24"/>
        </w:rPr>
        <w:lastRenderedPageBreak/>
        <w:t>«</w:t>
      </w:r>
      <w:r w:rsidR="00C42186" w:rsidRPr="00771AF6">
        <w:rPr>
          <w:rFonts w:ascii="Times New Roman" w:hAnsi="Times New Roman" w:cs="Times New Roman"/>
          <w:bCs/>
          <w:color w:val="000000" w:themeColor="text1"/>
          <w:sz w:val="24"/>
          <w:szCs w:val="24"/>
        </w:rPr>
        <w:t>Чернівецький промінь</w:t>
      </w:r>
      <w:r w:rsidRPr="00771AF6">
        <w:rPr>
          <w:rFonts w:ascii="Times New Roman" w:hAnsi="Times New Roman" w:cs="Times New Roman"/>
          <w:bCs/>
          <w:color w:val="000000" w:themeColor="text1"/>
          <w:sz w:val="24"/>
          <w:szCs w:val="24"/>
        </w:rPr>
        <w:t>» застосовано припис, суб’єкта зобов’язано вжити заходів щодо недопущення таких порушень у подальшій діяльності.</w:t>
      </w:r>
    </w:p>
    <w:p w14:paraId="26759416" w14:textId="0CE701B3" w:rsidR="000A12B2"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 xml:space="preserve">За результатами офіційного моніторингу </w:t>
      </w:r>
      <w:r w:rsidR="000A12B2" w:rsidRPr="00771AF6">
        <w:rPr>
          <w:rFonts w:ascii="Times New Roman" w:hAnsi="Times New Roman" w:cs="Times New Roman"/>
          <w:bCs/>
          <w:color w:val="000000" w:themeColor="text1"/>
          <w:sz w:val="24"/>
          <w:szCs w:val="24"/>
        </w:rPr>
        <w:t>П</w:t>
      </w:r>
      <w:r w:rsidRPr="00771AF6">
        <w:rPr>
          <w:rFonts w:ascii="Times New Roman" w:hAnsi="Times New Roman" w:cs="Times New Roman"/>
          <w:bCs/>
          <w:color w:val="000000" w:themeColor="text1"/>
          <w:sz w:val="24"/>
          <w:szCs w:val="24"/>
        </w:rPr>
        <w:t xml:space="preserve">редставництвом Національної ради у Чернівецькій області зафіксовано відсутність мовлення </w:t>
      </w:r>
      <w:r w:rsidRPr="00771AF6">
        <w:rPr>
          <w:rFonts w:ascii="Times New Roman" w:hAnsi="Times New Roman" w:cs="Times New Roman"/>
          <w:b/>
          <w:color w:val="000000" w:themeColor="text1"/>
          <w:sz w:val="24"/>
          <w:szCs w:val="24"/>
        </w:rPr>
        <w:t>ТОВ «</w:t>
      </w:r>
      <w:r w:rsidR="00C42186" w:rsidRPr="00771AF6">
        <w:rPr>
          <w:rFonts w:ascii="Times New Roman" w:hAnsi="Times New Roman" w:cs="Times New Roman"/>
          <w:b/>
          <w:color w:val="000000" w:themeColor="text1"/>
          <w:sz w:val="24"/>
          <w:szCs w:val="24"/>
        </w:rPr>
        <w:t>Місто ТБ</w:t>
      </w:r>
      <w:r w:rsidRPr="00771AF6">
        <w:rPr>
          <w:rFonts w:ascii="Times New Roman" w:hAnsi="Times New Roman" w:cs="Times New Roman"/>
          <w:b/>
          <w:color w:val="000000" w:themeColor="text1"/>
          <w:sz w:val="24"/>
          <w:szCs w:val="24"/>
        </w:rPr>
        <w:t>»</w:t>
      </w:r>
      <w:r w:rsidRPr="00771AF6">
        <w:rPr>
          <w:rFonts w:ascii="Times New Roman" w:hAnsi="Times New Roman" w:cs="Times New Roman"/>
          <w:bCs/>
          <w:color w:val="000000" w:themeColor="text1"/>
          <w:sz w:val="24"/>
          <w:szCs w:val="24"/>
        </w:rPr>
        <w:t>, м. Чернівці (ідентифікатор медіа в Реєстрі: L10-01293) упродовж 14 днів поспіль – у період з 02.10.2025 по 15.10.2025 в ефірній багатоканальній електронній комунікаційній мережі МХ-5 у стандарті DVB-T2 (MPEG-4) у м. Чернівц</w:t>
      </w:r>
      <w:r w:rsidR="000A12B2" w:rsidRPr="00771AF6">
        <w:rPr>
          <w:rFonts w:ascii="Times New Roman" w:hAnsi="Times New Roman" w:cs="Times New Roman"/>
          <w:bCs/>
          <w:color w:val="000000" w:themeColor="text1"/>
          <w:sz w:val="24"/>
          <w:szCs w:val="24"/>
        </w:rPr>
        <w:t>і</w:t>
      </w:r>
      <w:r w:rsidRPr="00771AF6">
        <w:rPr>
          <w:rFonts w:ascii="Times New Roman" w:hAnsi="Times New Roman" w:cs="Times New Roman"/>
          <w:bCs/>
          <w:color w:val="000000" w:themeColor="text1"/>
          <w:sz w:val="24"/>
          <w:szCs w:val="24"/>
        </w:rPr>
        <w:t xml:space="preserve"> (постачальник електронних комунікаційних мереж та/або послуг – ТОВ «</w:t>
      </w:r>
      <w:r w:rsidR="00C42186" w:rsidRPr="00771AF6">
        <w:rPr>
          <w:rFonts w:ascii="Times New Roman" w:hAnsi="Times New Roman" w:cs="Times New Roman"/>
          <w:bCs/>
          <w:color w:val="000000" w:themeColor="text1"/>
          <w:sz w:val="24"/>
          <w:szCs w:val="24"/>
        </w:rPr>
        <w:t>Зеонбуд</w:t>
      </w:r>
      <w:r w:rsidRPr="00771AF6">
        <w:rPr>
          <w:rFonts w:ascii="Times New Roman" w:hAnsi="Times New Roman" w:cs="Times New Roman"/>
          <w:bCs/>
          <w:color w:val="000000" w:themeColor="text1"/>
          <w:sz w:val="24"/>
          <w:szCs w:val="24"/>
        </w:rPr>
        <w:t xml:space="preserve">»). Відсутність мовлення лінійного медіа упродовж 14 днів поспіль, крім випадків, якщо це спричинено обставинами, які не залежать від волі суб’єкта, належить до значних порушень згідно з пунктом 18 частини третьої статті 110 Закону. </w:t>
      </w:r>
    </w:p>
    <w:p w14:paraId="73F4901D" w14:textId="548CC7A4"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Рішенням Національної ради № 2299 від 13.11.2025 призначено позапланову безвиїзну перевірку діяльності ТОВ «</w:t>
      </w:r>
      <w:r w:rsidR="00C42186" w:rsidRPr="00771AF6">
        <w:rPr>
          <w:rFonts w:ascii="Times New Roman" w:hAnsi="Times New Roman" w:cs="Times New Roman"/>
          <w:bCs/>
          <w:color w:val="000000" w:themeColor="text1"/>
          <w:sz w:val="24"/>
          <w:szCs w:val="24"/>
        </w:rPr>
        <w:t>Місто ТБ</w:t>
      </w:r>
      <w:r w:rsidRPr="00771AF6">
        <w:rPr>
          <w:rFonts w:ascii="Times New Roman" w:hAnsi="Times New Roman" w:cs="Times New Roman"/>
          <w:bCs/>
          <w:color w:val="000000" w:themeColor="text1"/>
          <w:sz w:val="24"/>
          <w:szCs w:val="24"/>
        </w:rPr>
        <w:t>» з метою перевірки дотримання вимог пункту 4 частини 1 статті 35 Закону України «Про медіа». Безвиїзну перевірку проведено згідно рішення у період 04.12.2025-12.12.2025 включно, пакет документів подано на розгляд Національної ради.</w:t>
      </w:r>
    </w:p>
    <w:p w14:paraId="0849AEA9" w14:textId="77777777"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p>
    <w:p w14:paraId="0DBE4245" w14:textId="77777777" w:rsidR="002A1DF9" w:rsidRPr="00771AF6" w:rsidRDefault="002A1DF9" w:rsidP="002A1DF9">
      <w:pPr>
        <w:spacing w:after="0" w:line="240" w:lineRule="auto"/>
        <w:ind w:firstLine="567"/>
        <w:jc w:val="both"/>
        <w:rPr>
          <w:rFonts w:ascii="Times New Roman" w:hAnsi="Times New Roman" w:cs="Times New Roman"/>
          <w:b/>
          <w:i/>
          <w:iCs/>
          <w:color w:val="000000" w:themeColor="text1"/>
          <w:sz w:val="24"/>
          <w:szCs w:val="24"/>
        </w:rPr>
      </w:pPr>
      <w:bookmarkStart w:id="7" w:name="_Hlk217995124"/>
      <w:r w:rsidRPr="00771AF6">
        <w:rPr>
          <w:rFonts w:ascii="Times New Roman" w:hAnsi="Times New Roman" w:cs="Times New Roman"/>
          <w:b/>
          <w:i/>
          <w:iCs/>
          <w:color w:val="000000" w:themeColor="text1"/>
          <w:sz w:val="24"/>
          <w:szCs w:val="24"/>
        </w:rPr>
        <w:t>Моніторинг мовлення у дні трауру/жалоби та дні пам’яті</w:t>
      </w:r>
    </w:p>
    <w:bookmarkEnd w:id="7"/>
    <w:p w14:paraId="5700FF5F" w14:textId="1463CA17" w:rsidR="002A1DF9" w:rsidRPr="00771AF6" w:rsidRDefault="002A1DF9" w:rsidP="002A1DF9">
      <w:pPr>
        <w:spacing w:after="0" w:line="240" w:lineRule="auto"/>
        <w:ind w:firstLine="567"/>
        <w:jc w:val="both"/>
        <w:rPr>
          <w:rFonts w:ascii="Times New Roman" w:hAnsi="Times New Roman" w:cs="Times New Roman"/>
          <w:bCs/>
          <w:color w:val="000000" w:themeColor="text1"/>
          <w:sz w:val="24"/>
          <w:szCs w:val="24"/>
        </w:rPr>
      </w:pPr>
      <w:r w:rsidRPr="00771AF6">
        <w:rPr>
          <w:rFonts w:ascii="Times New Roman" w:hAnsi="Times New Roman" w:cs="Times New Roman"/>
          <w:bCs/>
          <w:color w:val="000000" w:themeColor="text1"/>
          <w:sz w:val="24"/>
          <w:szCs w:val="24"/>
        </w:rPr>
        <w:t xml:space="preserve">Упродовж 2025 року </w:t>
      </w:r>
      <w:r w:rsidR="000A12B2" w:rsidRPr="00771AF6">
        <w:rPr>
          <w:rFonts w:ascii="Times New Roman" w:hAnsi="Times New Roman" w:cs="Times New Roman"/>
          <w:bCs/>
          <w:color w:val="000000" w:themeColor="text1"/>
          <w:sz w:val="24"/>
          <w:szCs w:val="24"/>
        </w:rPr>
        <w:t>П</w:t>
      </w:r>
      <w:r w:rsidRPr="00771AF6">
        <w:rPr>
          <w:rFonts w:ascii="Times New Roman" w:hAnsi="Times New Roman" w:cs="Times New Roman"/>
          <w:bCs/>
          <w:color w:val="000000" w:themeColor="text1"/>
          <w:sz w:val="24"/>
          <w:szCs w:val="24"/>
        </w:rPr>
        <w:t xml:space="preserve">редставництвом здійснювалися планові моніторинги виконання вимог мовлення у дні трауру (скорботи, жалоби) та дні пам’яті. Загалом проведено </w:t>
      </w:r>
      <w:r w:rsidRPr="00771AF6">
        <w:rPr>
          <w:rFonts w:ascii="Times New Roman" w:hAnsi="Times New Roman" w:cs="Times New Roman"/>
          <w:b/>
          <w:color w:val="000000" w:themeColor="text1"/>
          <w:sz w:val="24"/>
          <w:szCs w:val="24"/>
        </w:rPr>
        <w:t>18 моніторингів</w:t>
      </w:r>
      <w:r w:rsidRPr="00771AF6">
        <w:rPr>
          <w:rFonts w:ascii="Times New Roman" w:hAnsi="Times New Roman" w:cs="Times New Roman"/>
          <w:bCs/>
          <w:color w:val="000000" w:themeColor="text1"/>
          <w:sz w:val="24"/>
          <w:szCs w:val="24"/>
        </w:rPr>
        <w:t xml:space="preserve"> (відповідно до кількості днів пам</w:t>
      </w:r>
      <w:r w:rsidRPr="00771AF6">
        <w:rPr>
          <w:rFonts w:ascii="Times New Roman" w:hAnsi="Times New Roman" w:cs="Times New Roman"/>
          <w:bCs/>
          <w:color w:val="000000" w:themeColor="text1"/>
          <w:sz w:val="24"/>
          <w:szCs w:val="24"/>
          <w:lang w:val="ru-RU"/>
        </w:rPr>
        <w:t>’</w:t>
      </w:r>
      <w:r w:rsidRPr="00771AF6">
        <w:rPr>
          <w:rFonts w:ascii="Times New Roman" w:hAnsi="Times New Roman" w:cs="Times New Roman"/>
          <w:bCs/>
          <w:color w:val="000000" w:themeColor="text1"/>
          <w:sz w:val="24"/>
          <w:szCs w:val="24"/>
        </w:rPr>
        <w:t>яті та жалоби у 2025 році), охоплено 11 мовників (5 теле- та 6 радіомовників). За результатами зафіксовано одне порушення Правил ведення мовлення телерадіоорганізаціями у дні трауру (скорботи, жалоби) та дні пам’яті (рішення Національної ради від 23.07.2015 № 1146 із змінами) (14.05.2025, ТОВ «</w:t>
      </w:r>
      <w:r w:rsidR="00C42186" w:rsidRPr="00771AF6">
        <w:rPr>
          <w:rFonts w:ascii="Times New Roman" w:hAnsi="Times New Roman" w:cs="Times New Roman"/>
          <w:bCs/>
          <w:color w:val="000000" w:themeColor="text1"/>
          <w:sz w:val="24"/>
          <w:szCs w:val="24"/>
        </w:rPr>
        <w:t>Чернівецький промінь</w:t>
      </w:r>
      <w:r w:rsidRPr="00771AF6">
        <w:rPr>
          <w:rFonts w:ascii="Times New Roman" w:hAnsi="Times New Roman" w:cs="Times New Roman"/>
          <w:bCs/>
          <w:color w:val="000000" w:themeColor="text1"/>
          <w:sz w:val="24"/>
          <w:szCs w:val="24"/>
        </w:rPr>
        <w:t xml:space="preserve">»). </w:t>
      </w:r>
    </w:p>
    <w:p w14:paraId="0C8E887D" w14:textId="067771A2" w:rsidR="002A1DF9" w:rsidRPr="00771AF6" w:rsidRDefault="002A1DF9" w:rsidP="002A1DF9">
      <w:pPr>
        <w:spacing w:after="0" w:line="240" w:lineRule="auto"/>
        <w:ind w:firstLine="567"/>
        <w:jc w:val="both"/>
        <w:rPr>
          <w:rFonts w:ascii="Times New Roman" w:hAnsi="Times New Roman" w:cs="Times New Roman"/>
          <w:b/>
          <w:color w:val="4472C4" w:themeColor="accent1"/>
          <w:sz w:val="24"/>
          <w:szCs w:val="24"/>
          <w:u w:val="single"/>
        </w:rPr>
      </w:pPr>
    </w:p>
    <w:p w14:paraId="5316E0B3" w14:textId="05C2B0DB" w:rsidR="002A1DF9" w:rsidRPr="00771AF6" w:rsidRDefault="002A1DF9" w:rsidP="002A1DF9">
      <w:pPr>
        <w:spacing w:after="0" w:line="240" w:lineRule="auto"/>
        <w:ind w:firstLine="567"/>
        <w:jc w:val="both"/>
        <w:rPr>
          <w:rFonts w:ascii="Times New Roman" w:hAnsi="Times New Roman" w:cs="Times New Roman"/>
          <w:b/>
          <w:i/>
          <w:iCs/>
          <w:sz w:val="24"/>
          <w:szCs w:val="24"/>
        </w:rPr>
      </w:pPr>
      <w:bookmarkStart w:id="8" w:name="_Hlk217995136"/>
      <w:r w:rsidRPr="00771AF6">
        <w:rPr>
          <w:rFonts w:ascii="Times New Roman" w:hAnsi="Times New Roman" w:cs="Times New Roman"/>
          <w:b/>
          <w:i/>
          <w:iCs/>
          <w:sz w:val="24"/>
          <w:szCs w:val="24"/>
        </w:rPr>
        <w:t>Аналіз гендерної рівності в медіа Чернівецької області</w:t>
      </w:r>
    </w:p>
    <w:bookmarkEnd w:id="8"/>
    <w:p w14:paraId="2FB72332" w14:textId="5DDC6FA1"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На виконання Плану основних заходів Національної ради на перше та друге півріччя 2025 року </w:t>
      </w:r>
      <w:r w:rsidR="009133C3" w:rsidRPr="00771AF6">
        <w:rPr>
          <w:rFonts w:ascii="Times New Roman" w:eastAsia="Times New Roman" w:hAnsi="Times New Roman" w:cs="Times New Roman"/>
          <w:kern w:val="0"/>
          <w:sz w:val="24"/>
          <w:szCs w:val="24"/>
          <w:lang w:eastAsia="uk-UA"/>
        </w:rPr>
        <w:t>П</w:t>
      </w:r>
      <w:r w:rsidRPr="00771AF6">
        <w:rPr>
          <w:rFonts w:ascii="Times New Roman" w:eastAsia="Times New Roman" w:hAnsi="Times New Roman" w:cs="Times New Roman"/>
          <w:kern w:val="0"/>
          <w:sz w:val="24"/>
          <w:szCs w:val="24"/>
          <w:lang w:eastAsia="uk-UA"/>
        </w:rPr>
        <w:t>редставництво у Чернівецькій області впродовж року здійснило дві хвилі моніторингів дотримання гендерного балансу в аудіовізуальних медіа (березень-квітень та вересень-жовтень 2025 року). За підсумками підготовлено дві інфографіки: «Підсумки гендерного моніторингу телеканалів Чернівецької області (березень-квітень 2025)» та «Чернівецька область. Підсумки гендерного моніторингу телеканалів (вересень-жовтень 2025)» (можна переглянути в додатках до Звіту).</w:t>
      </w:r>
      <w:r w:rsidR="00B33D8F" w:rsidRPr="00771AF6">
        <w:rPr>
          <w:sz w:val="24"/>
          <w:szCs w:val="24"/>
        </w:rPr>
        <w:t xml:space="preserve"> </w:t>
      </w:r>
    </w:p>
    <w:p w14:paraId="1FCE0BC9" w14:textId="3A7423B3"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Моніторингом охоплено 4 місцеві телеканали: ТОВ «Чернівецький промінь», ТОВ «ТРК «ТВА», ТОВ «МТРК «Чернівці» («С4») та АТ «НСТУ» («Суспільне Чернівці»). Загалом здійснено </w:t>
      </w:r>
      <w:r w:rsidRPr="00771AF6">
        <w:rPr>
          <w:rFonts w:ascii="Times New Roman" w:eastAsia="Times New Roman" w:hAnsi="Times New Roman" w:cs="Times New Roman"/>
          <w:b/>
          <w:bCs/>
          <w:kern w:val="0"/>
          <w:sz w:val="24"/>
          <w:szCs w:val="24"/>
          <w:lang w:eastAsia="uk-UA"/>
        </w:rPr>
        <w:t>40 моніторингів</w:t>
      </w:r>
      <w:r w:rsidRPr="00771AF6">
        <w:rPr>
          <w:rFonts w:ascii="Times New Roman" w:eastAsia="Times New Roman" w:hAnsi="Times New Roman" w:cs="Times New Roman"/>
          <w:kern w:val="0"/>
          <w:sz w:val="24"/>
          <w:szCs w:val="24"/>
          <w:lang w:eastAsia="uk-UA"/>
        </w:rPr>
        <w:t>, проаналізовано 431 новинний сюжет у прайм-тайм: 148 – «Чернівецький промінь», 153 – «tva», 62 – «С4», 68 – «Суспільне</w:t>
      </w:r>
      <w:r w:rsidR="001A0EFF" w:rsidRPr="00771AF6">
        <w:rPr>
          <w:rFonts w:ascii="Times New Roman" w:eastAsia="Times New Roman" w:hAnsi="Times New Roman" w:cs="Times New Roman"/>
          <w:kern w:val="0"/>
          <w:sz w:val="24"/>
          <w:szCs w:val="24"/>
          <w:lang w:eastAsia="uk-UA"/>
        </w:rPr>
        <w:t xml:space="preserve"> </w:t>
      </w:r>
      <w:r w:rsidRPr="00771AF6">
        <w:rPr>
          <w:rFonts w:ascii="Times New Roman" w:eastAsia="Times New Roman" w:hAnsi="Times New Roman" w:cs="Times New Roman"/>
          <w:kern w:val="0"/>
          <w:sz w:val="24"/>
          <w:szCs w:val="24"/>
          <w:lang w:eastAsia="uk-UA"/>
        </w:rPr>
        <w:t>Чернівці». Оцінювалися як кількісні показники присутності жінок і чоловіків у кадрі, так і якість репрезентації (суспільні ролі, тематичний контекст, мовні практики). Дослідження виконано за Методологією «Гендерний моніторинг каналів телебачення України: тематика війни», яка поєднує гендерний аналіз і враховує тематику війни.</w:t>
      </w:r>
    </w:p>
    <w:p w14:paraId="3EA6D099"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Результати свідчать про домінування вікової категорії 36-60 років у теленовинах (57% усієї присутності; у 2024 році – 54%). У цій групі зафіксовано дисбаланс: 57% чоловіків проти 39% жінок (у 2024 році – 54% і 42%). Молодь 18-35 років представлена на рівні 35% серед чоловіків та 26% серед жінок (у 2024 році – 35% і 29%), що вказує на зниження видимості молодих жінок у новинному контенті. Діти (до 18 років) у сюжетах з’являються рідше, однак їхня частка зросла: хлопчики – 15%, дівчатка – 16% (у 2024 році – 10% і 10%). Особи 60+ представлені в середньому у 17% випадків; серед них чоловіки – 17%, жінки – 10% (у 2024 році – 16% і 8%). Сукупно віковий і гендерний зріз демонструє, що найбільш представленими залишаються чоловіки середнього віку, тоді як жінки (особливо 36-60 і 60+), молоді жінки та старша вікова група загалом отримують менше простору для публічного голосу.</w:t>
      </w:r>
    </w:p>
    <w:p w14:paraId="209D485D" w14:textId="6FA491F8"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Використання фемінітивів зафіксовано у 46% новинних сюжетів (у 2024 році – 50%). Розподіл за телеканалами: «Чернівецький промінь» – 51%, «С4» – 53%, «tva» – 38%, «Суспільне Чернівці» – 45%. Фемінітиви охоплювали широкий спектр професій і ролей (зокрема директорка, депутатка, координаторка, фермерка, зоозахисниця, історикиня та ін.). Загалом фемінітиви використовуються як усталений інструмент видимості жінок у професіях, однак потребують більш системної стандартизації.</w:t>
      </w:r>
    </w:p>
    <w:p w14:paraId="4CEDD5E6"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lastRenderedPageBreak/>
        <w:t>У ролі ведучих новин домінують жінки (77%), переважно у віці 18-35 років; чоловіки-ведучі становлять 11%, ще 12% сюжетів – без ведучих. На кадрову структуру виробництва новин істотно вплинули умови воєнного стану, зокрема залучення частини працівників медіа до оборони держави. На телеканалі «С4» жінки-операторки підготували 9 сюжетів, що становить 15% від загального обсягу новин у дні моніторингу, що є індикатором зростання участі жінок у технічних сегментах медіавиробництва.</w:t>
      </w:r>
    </w:p>
    <w:p w14:paraId="5B33C8A5"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Залучення експертних коментарів зафіксовано у 47% сюжетів (у 2024 році – 44%). Співвідношення експертів/експерток становить 55% до 45% (у 2024 році – 52% до 48%), що наближає місцеві новини до паритетної моделі представлення експертності. Водночас у тематичному розрізі простежуються залишки стереотипізації: чоловіки частіше коментували транспорт, спорт, воєнну тематику; жінки – соціальну сферу й культуру, хоча зафіксовано приклади розширення тем, у яких виступають жінки-експертки (правосуддя, енергетика, транспорт, політика, історія).</w:t>
      </w:r>
    </w:p>
    <w:p w14:paraId="6CA557F3" w14:textId="7277620B"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Тематична структура новинного контенту у 2025 році відображала суспільно-політичний контекст війни та її наслідків: найбільше сюжетів стосувалися війни, оборони та безпеки (130), а також права і судочинства (73), екології/довкілля/енергетики (41), соціальної проблематики (38), інфраструктури/транспорту/зв’язку (34), політики та міжнародних відносин (22), охорони здоров’я (22), спорту (22), культури (18), історії (11), освіти (7), економіки та ринку праці (6), ІТ (5), релігії (2). З гендерної перспективи цей розподіл не є нейтральним: у «силових» і технічних темах (безпека, транспорт, спорт) частіше представлені чоловіки, тоді як у соціальній сфері, культурі та освіті – жінки.</w:t>
      </w:r>
    </w:p>
    <w:p w14:paraId="1E2C08B4" w14:textId="5200B3CD"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Військова тематика становила 31% від усіх проаналізованих сюжетів. У межах воєнних матеріалів присутність жінок-військових зафіксовано у 5% сюжетів (у першому півріччі 2025 року – 7% при частці воєнної тематики 30%). На «tva» усі сюжети про війну містили чоловіків-військових, і лише в 18% таких матеріалів були також жінки; «Чернівецький промінь» демонструє ширше залучення жінок (37%), «Суспільне Чернівці» – 13%, «С4» – 22% (з урахуванням того, що в одному сюжеті могли бути присутні як жінки, так і чоловіки). Це вказує на нерівномірність репрезентації та на потребу посилення видимості внеску жінок у сектор безпеки й оборони.</w:t>
      </w:r>
    </w:p>
    <w:p w14:paraId="1A56ABF2"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Моніторинг зафіксував приклади гендерно чутливого та нестереотипного висвітлення, зокрема сюжети про участь жінок-військових у публічних заходах, представленість жінки у традиційно «чоловічому» спорті, образ жінки у формі як повноправної учасниці безпекового сектору, викладання предмета «Захист України» без гендерного поділу, навчання робототехніки для хлопців і дівчат без розмежування, залучення офіцерів і офіцерок у матеріалах про підрозділи БПЛА, а також подачу інформації про контрактну службу із коментарями як чоловіків, так і жінок-військових. Такі сюжети формують практику рівного представлення та послаблюють стійкість традиційних гендерних ролей у медіаподачі.</w:t>
      </w:r>
    </w:p>
    <w:p w14:paraId="0A0F327E" w14:textId="1E84096B"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 підсумковою оцінкою новинного контенту не зафіксовано сюжетів із гендерними стереотипами, сексизмом чи проявами гендерного насильства. За шкалою Методології 31 сюжет отримав максимальну оцінку «+3» (у 2024 році – 8), 44 – «+2», 129 – «+1», найбільша частка – 227 сюжетів – оцінені як гендерно</w:t>
      </w:r>
      <w:r w:rsidR="009133C3" w:rsidRPr="00771AF6">
        <w:rPr>
          <w:rFonts w:ascii="Times New Roman" w:eastAsia="Times New Roman" w:hAnsi="Times New Roman" w:cs="Times New Roman"/>
          <w:kern w:val="0"/>
          <w:sz w:val="24"/>
          <w:szCs w:val="24"/>
          <w:lang w:eastAsia="uk-UA"/>
        </w:rPr>
        <w:t xml:space="preserve"> </w:t>
      </w:r>
      <w:r w:rsidRPr="00771AF6">
        <w:rPr>
          <w:rFonts w:ascii="Times New Roman" w:eastAsia="Times New Roman" w:hAnsi="Times New Roman" w:cs="Times New Roman"/>
          <w:kern w:val="0"/>
          <w:sz w:val="24"/>
          <w:szCs w:val="24"/>
          <w:lang w:eastAsia="uk-UA"/>
        </w:rPr>
        <w:t>нейтральні («0»). Дані свідчать про загальне підвищення чутливості редакцій до принципів рівності та про посилення частки матеріалів із високими показниками гендерної збалансованості, водночас залишаючи актуальними завдання стандартизації гендерно чутливої лексики та збільшення видимості історій жінок-військовослужбовиць і ветеранок, а також осіб старшого віку у групі 60+.</w:t>
      </w:r>
    </w:p>
    <w:p w14:paraId="482DACD9" w14:textId="420A1F75"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гендерний моніторингу телеканалів можна переглянути на ст. 16 Додатку до річного Звіту)</w:t>
      </w:r>
    </w:p>
    <w:p w14:paraId="1D28C1AF" w14:textId="77777777" w:rsidR="00771AF6" w:rsidRPr="00771AF6" w:rsidRDefault="00771AF6" w:rsidP="002A1DF9">
      <w:pPr>
        <w:spacing w:after="0" w:line="240" w:lineRule="auto"/>
        <w:ind w:firstLine="567"/>
        <w:jc w:val="both"/>
        <w:rPr>
          <w:rFonts w:ascii="Times New Roman" w:eastAsia="Times New Roman" w:hAnsi="Times New Roman" w:cs="Times New Roman"/>
          <w:kern w:val="0"/>
          <w:sz w:val="24"/>
          <w:szCs w:val="24"/>
          <w:lang w:eastAsia="uk-UA"/>
        </w:rPr>
      </w:pPr>
    </w:p>
    <w:p w14:paraId="10F61264" w14:textId="77777777" w:rsidR="002A1DF9" w:rsidRPr="00771AF6" w:rsidRDefault="002A1DF9" w:rsidP="002A1DF9">
      <w:pPr>
        <w:spacing w:after="0" w:line="240" w:lineRule="auto"/>
        <w:ind w:left="567"/>
        <w:jc w:val="both"/>
        <w:rPr>
          <w:rFonts w:ascii="Times New Roman" w:hAnsi="Times New Roman" w:cs="Times New Roman"/>
          <w:b/>
          <w:i/>
          <w:iCs/>
          <w:sz w:val="24"/>
          <w:szCs w:val="24"/>
        </w:rPr>
      </w:pPr>
      <w:bookmarkStart w:id="9" w:name="_Hlk217995150"/>
      <w:r w:rsidRPr="00771AF6">
        <w:rPr>
          <w:rFonts w:ascii="Times New Roman" w:hAnsi="Times New Roman" w:cs="Times New Roman"/>
          <w:b/>
          <w:i/>
          <w:iCs/>
          <w:sz w:val="24"/>
          <w:szCs w:val="24"/>
        </w:rPr>
        <w:t>Моніторинг аудіовізуальних медіа (лінійних та нелінійних) на предмет інклюзивної доступності до інформації (субтитрування, сурдопереклад тощо)</w:t>
      </w:r>
    </w:p>
    <w:bookmarkEnd w:id="9"/>
    <w:p w14:paraId="4B2C4797" w14:textId="4CA32C3C"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Відповідно до статті 49 Закону України «Про медіа» </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Захист прав користувачів»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зокрема її частини другої, суб’єкти у сфері аудіовізуальних медіа (крім суб’єктів у сфері аудіальних медіа) зобов’язані не рідше одного разу на три роки подавати до Національної ради звіт щодо забезпечення доступності своїх сервісів для осіб з інвалідністю. Забезпечення інклюзивної доступності до медіаконтенту також визначене одним із пріоритетів державної політики у сфері медіарегулювання: </w:t>
      </w:r>
      <w:r w:rsidRPr="00771AF6">
        <w:rPr>
          <w:rFonts w:ascii="Times New Roman" w:eastAsia="Times New Roman" w:hAnsi="Times New Roman" w:cs="Times New Roman"/>
          <w:kern w:val="0"/>
          <w:sz w:val="24"/>
          <w:szCs w:val="24"/>
          <w:lang w:eastAsia="uk-UA"/>
        </w:rPr>
        <w:lastRenderedPageBreak/>
        <w:t>Стратегією діяльності Національної ради України з питань телебачення і радіомовлення на 2024-2026 роки (стратегічна ціль 5) передбачено удосконалення інклюзивності медіапростору, формування толерантного підходу до висвітлення теми інвалідності, розвиток співпраці з медіа з питань безбар’єрності та заохочення збільшення частки програм, доступних для осіб з інвалідністю.</w:t>
      </w:r>
      <w:r w:rsidR="009A4682" w:rsidRPr="00771AF6">
        <w:rPr>
          <w:sz w:val="24"/>
          <w:szCs w:val="24"/>
        </w:rPr>
        <w:t xml:space="preserve"> </w:t>
      </w:r>
    </w:p>
    <w:p w14:paraId="7CC34DB5" w14:textId="7398B9AD"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На виконання Плану основних заходів Національної ради на 2025 рік у серпні-вересні 2025 року Представництвом Національної ради у Чернівецькій області проведено тижневі моніторинги лінійних аудіовізуальних медіа регіону на предмет інклюзивної доступності до інформації, зокрема щодо застосування субтитрування, перекладу жестовою мовою та інших форм адаптації контенту. Моніторингами охоплено діяльність ТОВ «ТРК «ТВА» (логотип «tva», м. Чернівці) у період з 25.08.2025 по 31.08.2025, ТОВ «Чернівецький промінь» (логотип «Чернівецький промінь», м. Чернівці) у період з 01.09.2025 по 07.09.2025 та ТОВ «МТРК «Чернівці» (логотип «С4», м. Чернівці) у період з 08.09.2025 по 14.09.2025.</w:t>
      </w:r>
    </w:p>
    <w:p w14:paraId="6B89217F" w14:textId="482733F9"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Результати моніторингів свідчать про обмежені обсяги використання субтитрування в ефірі місцевих телеканалів. Загальний хронометраж програм, що супроводжувалися субтитрами упродовж тижня, становив: у ТОВ «ТРК «ТВА»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02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07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що відповідає 0,02% ефірного часу; у ТОВ «Чернівецький промінь»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01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02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(0,01%); у ТОВ «МТРК «Чернівці» («С4»)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01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34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(0,02%). Такий обсяг субтитрованого контенту не забезпечує системного доступу до інформації для осіб з порушеннями слуху.</w:t>
      </w:r>
    </w:p>
    <w:p w14:paraId="06D6F203" w14:textId="7B7BA89E"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Аналіз тематичної присутності осіб з інвалідністю у медіаконтенті свідчить про її обмежений і фрагментарний характер. Медіапродукт, героями якого є діти з інвалідністю, зафіксовано лише на телеканалі «С4» у загальному обсязі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51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35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що становить 0,51% тижневого ефіру. Контент із героями – дорослими особами з інвалідністю віком 18-60 років зафіксовано на всіх трьох телеканалах, однак у незначних обсягах: ТОВ «ТРК «ТВА»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28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31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(0,28%), ТОВ «Чернівецький промінь»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17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16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(0,17%), ТОВ «МТРК «Чернівці» («С4»)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01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19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(0,01%). Медіапродукт із героями – людьми похилого віку з інвалідністю (60+) зафіксовано лише на телеканалі «С4» у мінімальному обсязі – 0 год</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00 хв</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25 с</w:t>
      </w:r>
      <w:r w:rsidR="001A0EF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що становить 0,004% тижневого ефірного часу.</w:t>
      </w:r>
    </w:p>
    <w:p w14:paraId="7F0F0DB7"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Моніторингами не зафіксовано окремих програм або системних проєктів, які б цілеспрямовано враховували потреби осіб з порушеннями слуху та передбачали регулярне субтитрування або переклад жестовою мовою. Також не зафіксовано контенту, адаптованого для осіб з порушеннями зору, зокрема із застосуванням аудіотранскрипції (тифлокоментарів).</w:t>
      </w:r>
    </w:p>
    <w:p w14:paraId="7F8E2142"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Водночас зазначимо, що на телеканалі ТОВ «МТРК «Чернівці» («С4») раз на місяць у прямому ефірі із перекладом жестовою мовою транслюється щомісячна прес-конференція Чернівецького міського голови. У період проведення тижневого моніторингу така трансляція в ефірі не здійснювалася, однак наявність цієї практики свідчить про приклади усвідомлення важливості доступності суспільно значущої інформації.</w:t>
      </w:r>
    </w:p>
    <w:p w14:paraId="0A9EE3E1" w14:textId="23F6B164"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Загалом результати моніторингів дають підстави констатувати, що інклюзивна доступність до інформації в діяльності місцевих аудіовізуальних медіа Чернівецької області перебуває на початковому етапі впровадження. Низька частка субтитрованого контенту, відсутність перекладу жестовою мовою та адаптації програм для осіб з порушеннями зору вказують на потребу системнішого підходу з боку медіа до реалізації принципів безбар’єрності. У цьому контексті актуальним </w:t>
      </w:r>
      <w:r w:rsidR="00886123" w:rsidRPr="00771AF6">
        <w:rPr>
          <w:rFonts w:ascii="Times New Roman" w:eastAsia="Times New Roman" w:hAnsi="Times New Roman" w:cs="Times New Roman"/>
          <w:kern w:val="0"/>
          <w:sz w:val="24"/>
          <w:szCs w:val="24"/>
          <w:lang w:eastAsia="uk-UA"/>
        </w:rPr>
        <w:t>є</w:t>
      </w:r>
      <w:r w:rsidRPr="00771AF6">
        <w:rPr>
          <w:rFonts w:ascii="Times New Roman" w:eastAsia="Times New Roman" w:hAnsi="Times New Roman" w:cs="Times New Roman"/>
          <w:kern w:val="0"/>
          <w:sz w:val="24"/>
          <w:szCs w:val="24"/>
          <w:lang w:eastAsia="uk-UA"/>
        </w:rPr>
        <w:t xml:space="preserve"> подальше заохочення мовників до розширення доступних форматів мовлення та інтеграції інклюзивних рішень у щоденну редакційну практику.</w:t>
      </w:r>
    </w:p>
    <w:p w14:paraId="0C98EECE" w14:textId="77777777" w:rsidR="002A1DF9" w:rsidRPr="00771AF6" w:rsidRDefault="002A1DF9" w:rsidP="002A1DF9">
      <w:pPr>
        <w:spacing w:after="0" w:line="240" w:lineRule="auto"/>
        <w:ind w:firstLine="567"/>
        <w:jc w:val="both"/>
        <w:outlineLvl w:val="0"/>
        <w:rPr>
          <w:rFonts w:ascii="Times New Roman" w:eastAsia="Times New Roman" w:hAnsi="Times New Roman" w:cs="Times New Roman"/>
          <w:bCs/>
          <w:i/>
          <w:color w:val="4472C4" w:themeColor="accent1"/>
          <w:kern w:val="36"/>
          <w:sz w:val="24"/>
          <w:szCs w:val="24"/>
          <w:lang w:eastAsia="ru-RU"/>
        </w:rPr>
      </w:pPr>
    </w:p>
    <w:p w14:paraId="620E13EC" w14:textId="77777777" w:rsidR="002A1DF9" w:rsidRPr="00771AF6" w:rsidRDefault="002A1DF9" w:rsidP="002A1DF9">
      <w:pPr>
        <w:spacing w:after="0" w:line="240" w:lineRule="auto"/>
        <w:ind w:left="567"/>
        <w:jc w:val="both"/>
        <w:rPr>
          <w:rFonts w:ascii="Times New Roman" w:hAnsi="Times New Roman" w:cs="Times New Roman"/>
          <w:b/>
          <w:i/>
          <w:iCs/>
          <w:sz w:val="24"/>
          <w:szCs w:val="24"/>
        </w:rPr>
      </w:pPr>
      <w:bookmarkStart w:id="10" w:name="_Hlk217995163"/>
      <w:r w:rsidRPr="00771AF6">
        <w:rPr>
          <w:rFonts w:ascii="Times New Roman" w:hAnsi="Times New Roman" w:cs="Times New Roman"/>
          <w:b/>
          <w:i/>
          <w:iCs/>
          <w:sz w:val="24"/>
          <w:szCs w:val="24"/>
        </w:rPr>
        <w:t>Дотримання обсягу мовлення державною мовою лінійними аудіовізуальними медіа-сервісами</w:t>
      </w:r>
    </w:p>
    <w:bookmarkEnd w:id="10"/>
    <w:p w14:paraId="511F42B0"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t>Відповідно до статті 40 Закону України «Про медіа», яка визначає вимоги щодо використання державної мови у сфері аудіовізуальних медіа, суб’єкти у сфері лінійних аудіовізуальних медіа зобов’язані забезпечувати визначений законом обсяг мовлення державною мовою. Дотримання мовних квот є одним із базових елементів реалізації державної мовної політики, а також важливим чинником інформаційної безпеки та суспільної єдності в умовах воєнного стану.</w:t>
      </w:r>
    </w:p>
    <w:p w14:paraId="011E6823" w14:textId="1965B5E8" w:rsidR="00886123"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t>Упродовж 2025 року Представництвом Національної ради України з питань телебачення і радіомовлення у Чернівецькій області здійснювався системний моніторинг дотримання вимог законодавства щодо обсягу мовлення державною мовою лінійними аудіовізуальними медіа-сервісами.</w:t>
      </w:r>
    </w:p>
    <w:p w14:paraId="374E40BD" w14:textId="068DA65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lastRenderedPageBreak/>
        <w:t xml:space="preserve">Моніторингами було охоплено всі п’ять телеканалів місцевої категорії мовлення, що здійснюють діяльність на території області. Спостереження проводилися у часових проміжках з 7:00 до 22:00, що відповідає періоду активного споживання телевізійного контенту. Загалом у звітному році здійснено </w:t>
      </w:r>
      <w:r w:rsidRPr="00771AF6">
        <w:rPr>
          <w:rFonts w:ascii="Times New Roman" w:eastAsia="Times New Roman" w:hAnsi="Times New Roman" w:cs="Times New Roman"/>
          <w:b/>
          <w:bCs/>
          <w:kern w:val="0"/>
          <w:sz w:val="24"/>
          <w:szCs w:val="24"/>
          <w:lang w:eastAsia="ru-RU"/>
        </w:rPr>
        <w:t>13 тижневих моніторингів</w:t>
      </w:r>
      <w:r w:rsidRPr="00771AF6">
        <w:rPr>
          <w:rFonts w:ascii="Times New Roman" w:eastAsia="Times New Roman" w:hAnsi="Times New Roman" w:cs="Times New Roman"/>
          <w:kern w:val="0"/>
          <w:sz w:val="24"/>
          <w:szCs w:val="24"/>
          <w:lang w:eastAsia="ru-RU"/>
        </w:rPr>
        <w:t>.</w:t>
      </w:r>
      <w:r w:rsidR="00B13F5C" w:rsidRPr="00771AF6">
        <w:rPr>
          <w:sz w:val="24"/>
          <w:szCs w:val="24"/>
        </w:rPr>
        <w:t xml:space="preserve"> </w:t>
      </w:r>
    </w:p>
    <w:p w14:paraId="50167497"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t>У межах моніторингів аналізувався загальний обсяг мовлення, співвідношення власного продукту та ретрансляції загальнонаціонального телемарафону «Єдині новини», а також частка програм, що виходили державною мовою. Загальний обсяг моніторингу телемовників на предмет дотримання мовних квот у 2025 році склав 1365 годин, з яких 790 годин 51 хвилина 06 секунд припадало на власне мовлення телеканалів, а 574 години 08 хвилин 54 секунди – на трансляцію телемарафону «Єдині новини».</w:t>
      </w:r>
    </w:p>
    <w:p w14:paraId="0883AE35" w14:textId="3FAE0359"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t>Усі лінійні аудіовізуальні медіа Чернівецької області упродовж року долучалися до трансляції телемарафону «Єдині новини». Зокрема, ретрансляцію здійснювали телеканали «Місто ТБ», «Чернівецький промінь», «С4» та «tva». Водночас АТ «НСТУ» («Суспільне Чернівці») у визначені періоди моніторингу телемарафон не транслювало, забезпечуючи власне програмне наповнення.</w:t>
      </w:r>
    </w:p>
    <w:p w14:paraId="3EBEE991" w14:textId="0BB7F3A1"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t xml:space="preserve">Результати моніторингів засвідчили високий рівень дотримання вимог законодавства щодо використання державної мови. Середня частка ведення програм державною мовою на місцевих телеканалах становила 99%. Винятково державною мовою здійснювали мовлення телеканали «Чернівецький промінь», «С4» та «Місто ТБ». На телеканалах «tva» та «Суспільне Чернівці» 1% ефірного часу становили програми мовами національних спільнот – офіційною мовою Європейського Союзу, зокрема румунською, що відповідає вимогам законодавства та принципам захисту прав національних </w:t>
      </w:r>
      <w:r w:rsidR="00C614D2" w:rsidRPr="00771AF6">
        <w:rPr>
          <w:rFonts w:ascii="Times New Roman" w:eastAsia="Times New Roman" w:hAnsi="Times New Roman" w:cs="Times New Roman"/>
          <w:kern w:val="0"/>
          <w:sz w:val="24"/>
          <w:szCs w:val="24"/>
          <w:lang w:eastAsia="ru-RU"/>
        </w:rPr>
        <w:t>спільнот</w:t>
      </w:r>
      <w:r w:rsidRPr="00771AF6">
        <w:rPr>
          <w:rFonts w:ascii="Times New Roman" w:eastAsia="Times New Roman" w:hAnsi="Times New Roman" w:cs="Times New Roman"/>
          <w:kern w:val="0"/>
          <w:sz w:val="24"/>
          <w:szCs w:val="24"/>
          <w:lang w:eastAsia="ru-RU"/>
        </w:rPr>
        <w:t>.</w:t>
      </w:r>
    </w:p>
    <w:p w14:paraId="3D133000" w14:textId="09385EF9"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ru-RU"/>
        </w:rPr>
      </w:pPr>
      <w:r w:rsidRPr="00771AF6">
        <w:rPr>
          <w:rFonts w:ascii="Times New Roman" w:eastAsia="Times New Roman" w:hAnsi="Times New Roman" w:cs="Times New Roman"/>
          <w:kern w:val="0"/>
          <w:sz w:val="24"/>
          <w:szCs w:val="24"/>
          <w:lang w:eastAsia="ru-RU"/>
        </w:rPr>
        <w:t xml:space="preserve">За результатами проведених моніторингів порушень вимог статті 40 Закону України «Про медіа» щодо обсягу мовлення державною мовою лінійними аудіовізуальними медіа Чернівецької області у 2025 році не зафіксовано. </w:t>
      </w:r>
    </w:p>
    <w:p w14:paraId="1BDF04C2" w14:textId="54DF82BB"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дотримання мовних квот на телебаченні можна переглянути на ст. 17 Додатку до річного Звіту)</w:t>
      </w:r>
    </w:p>
    <w:p w14:paraId="24253F0D" w14:textId="77777777" w:rsidR="002A1DF9" w:rsidRPr="00771AF6" w:rsidRDefault="002A1DF9" w:rsidP="002A1DF9">
      <w:pPr>
        <w:spacing w:after="0" w:line="240" w:lineRule="auto"/>
        <w:ind w:firstLine="567"/>
        <w:jc w:val="both"/>
        <w:rPr>
          <w:rFonts w:ascii="Times New Roman" w:eastAsia="Times New Roman" w:hAnsi="Times New Roman" w:cs="Times New Roman"/>
          <w:color w:val="4472C4" w:themeColor="accent1"/>
          <w:kern w:val="0"/>
          <w:sz w:val="24"/>
          <w:szCs w:val="24"/>
        </w:rPr>
      </w:pPr>
    </w:p>
    <w:p w14:paraId="43F0A166" w14:textId="0ED34D41" w:rsidR="002A1DF9" w:rsidRPr="00771AF6" w:rsidRDefault="002A1DF9" w:rsidP="002A1DF9">
      <w:pPr>
        <w:spacing w:after="0" w:line="240" w:lineRule="auto"/>
        <w:ind w:left="567"/>
        <w:jc w:val="both"/>
        <w:rPr>
          <w:rFonts w:ascii="Times New Roman" w:hAnsi="Times New Roman" w:cs="Times New Roman"/>
          <w:b/>
          <w:sz w:val="24"/>
          <w:szCs w:val="24"/>
          <w:u w:val="single"/>
        </w:rPr>
      </w:pPr>
      <w:bookmarkStart w:id="11" w:name="_Hlk217995174"/>
      <w:r w:rsidRPr="00771AF6">
        <w:rPr>
          <w:rFonts w:ascii="Times New Roman" w:hAnsi="Times New Roman" w:cs="Times New Roman"/>
          <w:b/>
          <w:i/>
          <w:iCs/>
          <w:sz w:val="24"/>
          <w:szCs w:val="24"/>
        </w:rPr>
        <w:t>Дотримання обсягу пісень українською мовою та частки ведення програм державною мовою лінійними аудіальними медіа-сервісами</w:t>
      </w:r>
    </w:p>
    <w:bookmarkEnd w:id="11"/>
    <w:p w14:paraId="016CB16E" w14:textId="1DA710DC" w:rsidR="002A1DF9" w:rsidRPr="00771AF6" w:rsidRDefault="002A1DF9" w:rsidP="002A1DF9">
      <w:pPr>
        <w:spacing w:after="0" w:line="240" w:lineRule="auto"/>
        <w:ind w:firstLine="567"/>
        <w:jc w:val="both"/>
        <w:rPr>
          <w:rFonts w:ascii="Times New Roman" w:eastAsia="Times New Roman" w:hAnsi="Times New Roman" w:cs="Times New Roman"/>
          <w:sz w:val="24"/>
          <w:szCs w:val="24"/>
        </w:rPr>
      </w:pPr>
      <w:r w:rsidRPr="00771AF6">
        <w:rPr>
          <w:rFonts w:ascii="Times New Roman" w:eastAsia="Times New Roman" w:hAnsi="Times New Roman" w:cs="Times New Roman"/>
          <w:sz w:val="24"/>
          <w:szCs w:val="24"/>
        </w:rPr>
        <w:t xml:space="preserve">Упродовж 2025 року Представництвом Національної ради України з питань телебачення і радіомовлення у Чернівецькій області здійснено </w:t>
      </w:r>
      <w:r w:rsidRPr="00771AF6">
        <w:rPr>
          <w:rFonts w:ascii="Times New Roman" w:eastAsia="Times New Roman" w:hAnsi="Times New Roman" w:cs="Times New Roman"/>
          <w:b/>
          <w:bCs/>
          <w:sz w:val="24"/>
          <w:szCs w:val="24"/>
        </w:rPr>
        <w:t>13 тижневих моніторингів</w:t>
      </w:r>
      <w:r w:rsidRPr="00771AF6">
        <w:rPr>
          <w:rFonts w:ascii="Times New Roman" w:eastAsia="Times New Roman" w:hAnsi="Times New Roman" w:cs="Times New Roman"/>
          <w:sz w:val="24"/>
          <w:szCs w:val="24"/>
        </w:rPr>
        <w:t xml:space="preserve"> місцевих лінійних аудіальних медіа на предмет дотримання мовних квот. Моніторингами охоплено всі шість радіомовників, які зареєстровані та здійснюють мовлення на території області. Загальний обсяг моніторингів ефірів місцевих радіостанцій у звітному році склав 2016 годин.</w:t>
      </w:r>
    </w:p>
    <w:p w14:paraId="41DF879A" w14:textId="5C3AAF77" w:rsidR="002A1DF9" w:rsidRPr="00771AF6" w:rsidRDefault="002A1DF9" w:rsidP="002A1DF9">
      <w:pPr>
        <w:spacing w:after="0" w:line="240" w:lineRule="auto"/>
        <w:ind w:firstLine="567"/>
        <w:jc w:val="both"/>
        <w:rPr>
          <w:rFonts w:ascii="Times New Roman" w:eastAsia="Times New Roman" w:hAnsi="Times New Roman" w:cs="Times New Roman"/>
          <w:sz w:val="24"/>
          <w:szCs w:val="24"/>
        </w:rPr>
      </w:pPr>
      <w:r w:rsidRPr="00771AF6">
        <w:rPr>
          <w:rFonts w:ascii="Times New Roman" w:eastAsia="Times New Roman" w:hAnsi="Times New Roman" w:cs="Times New Roman"/>
          <w:sz w:val="24"/>
          <w:szCs w:val="24"/>
        </w:rPr>
        <w:t xml:space="preserve">У межах моніторингів аналізувався добовий обсяг пісень державною мовою, а також відповідність показників вимогам, визначеним для кожного мовника законодавством та відомостями, що містяться у Реєстрі суб’єктів у сфері медіа. За результатами аналізу середня частка пісень державною мовою в ефірах усіх місцевих радіостанцій становила </w:t>
      </w:r>
      <w:r w:rsidR="00C42186" w:rsidRPr="00771AF6">
        <w:rPr>
          <w:rFonts w:ascii="Times New Roman" w:eastAsia="Times New Roman" w:hAnsi="Times New Roman" w:cs="Times New Roman"/>
          <w:sz w:val="24"/>
          <w:szCs w:val="24"/>
        </w:rPr>
        <w:t>65</w:t>
      </w:r>
      <w:r w:rsidRPr="00771AF6">
        <w:rPr>
          <w:rFonts w:ascii="Times New Roman" w:eastAsia="Times New Roman" w:hAnsi="Times New Roman" w:cs="Times New Roman"/>
          <w:sz w:val="24"/>
          <w:szCs w:val="24"/>
        </w:rPr>
        <w:t>% на добу, що суттєво перевищує мінімально встановлену законодавством норму у 40%.</w:t>
      </w:r>
    </w:p>
    <w:p w14:paraId="3761F318" w14:textId="77777777" w:rsidR="002A1DF9" w:rsidRPr="00771AF6" w:rsidRDefault="002A1DF9" w:rsidP="002A1DF9">
      <w:pPr>
        <w:spacing w:after="0" w:line="240" w:lineRule="auto"/>
        <w:ind w:firstLine="567"/>
        <w:jc w:val="both"/>
        <w:rPr>
          <w:rFonts w:ascii="Times New Roman" w:eastAsia="Times New Roman" w:hAnsi="Times New Roman" w:cs="Times New Roman"/>
          <w:sz w:val="24"/>
          <w:szCs w:val="24"/>
        </w:rPr>
      </w:pPr>
      <w:r w:rsidRPr="00771AF6">
        <w:rPr>
          <w:rFonts w:ascii="Times New Roman" w:eastAsia="Times New Roman" w:hAnsi="Times New Roman" w:cs="Times New Roman"/>
          <w:sz w:val="24"/>
          <w:szCs w:val="24"/>
        </w:rPr>
        <w:t>Найвищі показники використання пісень державною мовою зафіксовано в ефірі КП «ТРК «На своїй хвилі» («Говорить Новодністровськ») – 95,78%, а також ТОВ «ТРК «ТВА» («ТВА ФМ») – 87,28%. Високий рівень дотримання мовних квот також продемонстрували КП Сокирянської міської ради «ТРО «Сокиряни» («Сок ФМ») із показником 65,05% та ТОВ «МТРК «Чернівці» («Сі чотири») – 55,21%. Частка пісень державною мовою в ефірі ТОВ «Буковинська хвиля» становила 52,04%. ТОВ «ТРК «Станція» («Радіо 10») відповідно до пункту 2 частини третьої статті 40 Закону України «Про медіа» та даних Реєстру суб’єктів у сфері медіа, зобов’язані забезпечувати частку пісень державною мовою не менше 25%, а офіційними мовами Європейського Союзу – не менше 60%. За результатами моніторингів частка пісень державною мовою в ефірі «Радіо 10» становила 43,44%, що цілковито відповідає встановленим вимогам.</w:t>
      </w:r>
    </w:p>
    <w:p w14:paraId="43B79DFC" w14:textId="77777777" w:rsidR="002A1DF9" w:rsidRPr="00771AF6" w:rsidRDefault="002A1DF9" w:rsidP="002A1DF9">
      <w:pPr>
        <w:spacing w:after="0" w:line="240" w:lineRule="auto"/>
        <w:ind w:firstLine="567"/>
        <w:jc w:val="both"/>
        <w:rPr>
          <w:rFonts w:ascii="Times New Roman" w:eastAsia="Times New Roman" w:hAnsi="Times New Roman" w:cs="Times New Roman"/>
          <w:sz w:val="24"/>
          <w:szCs w:val="24"/>
        </w:rPr>
      </w:pPr>
      <w:r w:rsidRPr="00771AF6">
        <w:rPr>
          <w:rFonts w:ascii="Times New Roman" w:eastAsia="Times New Roman" w:hAnsi="Times New Roman" w:cs="Times New Roman"/>
          <w:sz w:val="24"/>
          <w:szCs w:val="24"/>
        </w:rPr>
        <w:t xml:space="preserve">Загалом результати моніторингів засвідчили належний рівень дотримання мовних квот у діяльності місцевих лінійних аудіальних медіа Чернівецької області. Порушень вимог статті 40 Закону </w:t>
      </w:r>
      <w:r w:rsidRPr="00771AF6">
        <w:rPr>
          <w:rFonts w:ascii="Times New Roman" w:eastAsia="Times New Roman" w:hAnsi="Times New Roman" w:cs="Times New Roman"/>
          <w:sz w:val="24"/>
          <w:szCs w:val="24"/>
        </w:rPr>
        <w:lastRenderedPageBreak/>
        <w:t xml:space="preserve">України «Про медіа» щодо обсягів пісень державною мовою та частки ведення програм державною мовою в ефірі місцевих радіомовників у 2025 році не зафіксовано. </w:t>
      </w:r>
    </w:p>
    <w:p w14:paraId="3AD96DC8" w14:textId="56119095"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дотримання мовних квот на радіо можна переглянути на ст. 17 Додатку до річного Звіту)</w:t>
      </w:r>
    </w:p>
    <w:p w14:paraId="7634A436" w14:textId="77777777" w:rsidR="002A1DF9" w:rsidRPr="00771AF6" w:rsidRDefault="002A1DF9" w:rsidP="002A1DF9">
      <w:pPr>
        <w:spacing w:after="0" w:line="240" w:lineRule="auto"/>
        <w:ind w:firstLine="567"/>
        <w:jc w:val="both"/>
        <w:rPr>
          <w:rFonts w:ascii="Times New Roman" w:hAnsi="Times New Roman" w:cs="Times New Roman"/>
          <w:b/>
          <w:color w:val="4472C4" w:themeColor="accent1"/>
          <w:sz w:val="24"/>
          <w:szCs w:val="24"/>
          <w:u w:val="single"/>
        </w:rPr>
      </w:pPr>
    </w:p>
    <w:p w14:paraId="5C8C9963" w14:textId="77777777" w:rsidR="002A1DF9" w:rsidRPr="00771AF6" w:rsidRDefault="002A1DF9" w:rsidP="002A1DF9">
      <w:pPr>
        <w:spacing w:after="0" w:line="240" w:lineRule="auto"/>
        <w:ind w:left="567"/>
        <w:jc w:val="both"/>
        <w:rPr>
          <w:rFonts w:ascii="Times New Roman" w:hAnsi="Times New Roman" w:cs="Times New Roman"/>
          <w:b/>
          <w:i/>
          <w:iCs/>
          <w:sz w:val="24"/>
          <w:szCs w:val="24"/>
        </w:rPr>
      </w:pPr>
      <w:bookmarkStart w:id="12" w:name="_Hlk217995186"/>
      <w:r w:rsidRPr="00771AF6">
        <w:rPr>
          <w:rFonts w:ascii="Times New Roman" w:hAnsi="Times New Roman" w:cs="Times New Roman"/>
          <w:b/>
          <w:i/>
          <w:iCs/>
          <w:sz w:val="24"/>
          <w:szCs w:val="24"/>
        </w:rPr>
        <w:t>Дотримання обсягу національного і європейського аудіовізуального продукту</w:t>
      </w:r>
    </w:p>
    <w:bookmarkEnd w:id="12"/>
    <w:p w14:paraId="18E548DA" w14:textId="4C30682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Відповідно до статті 39 Закону України «Про медіа», для телеканалів загальнонаціональної та регіональної категорій, крім іноземних лінійних медіа, встановлено вимоги щодо мінімальної частки європейського аудіовізуального продукту в загальному тижневому обсязі мовлення. Водночас пунктом 2 розділу Х «Прикінцеві та перехідні положення» Закону визначено поетапне набрання чинності цих вимог: з моменту набрання чинності Законом і до 1 січня 2031 року телеканали зобов’язані забезпечувати не менше 15% європейського продукту, через три роки </w:t>
      </w:r>
      <w:r w:rsidRPr="00771AF6">
        <w:rPr>
          <w:rFonts w:ascii="Times New Roman" w:eastAsia="Times New Roman" w:hAnsi="Times New Roman" w:cs="Times New Roman"/>
          <w:sz w:val="24"/>
          <w:szCs w:val="24"/>
        </w:rPr>
        <w:t>–</w:t>
      </w:r>
      <w:r w:rsidRPr="00771AF6">
        <w:rPr>
          <w:rFonts w:ascii="Times New Roman" w:eastAsia="Times New Roman" w:hAnsi="Times New Roman" w:cs="Times New Roman"/>
          <w:kern w:val="0"/>
          <w:sz w:val="24"/>
          <w:szCs w:val="24"/>
          <w:lang w:eastAsia="uk-UA"/>
        </w:rPr>
        <w:t xml:space="preserve"> не менше 25%, а через п’ять років </w:t>
      </w:r>
      <w:r w:rsidRPr="00771AF6">
        <w:rPr>
          <w:rFonts w:ascii="Times New Roman" w:eastAsia="Times New Roman" w:hAnsi="Times New Roman" w:cs="Times New Roman"/>
          <w:sz w:val="24"/>
          <w:szCs w:val="24"/>
        </w:rPr>
        <w:t xml:space="preserve">– </w:t>
      </w:r>
      <w:r w:rsidRPr="00771AF6">
        <w:rPr>
          <w:rFonts w:ascii="Times New Roman" w:eastAsia="Times New Roman" w:hAnsi="Times New Roman" w:cs="Times New Roman"/>
          <w:kern w:val="0"/>
          <w:sz w:val="24"/>
          <w:szCs w:val="24"/>
          <w:lang w:eastAsia="uk-UA"/>
        </w:rPr>
        <w:t>не менше 35% загального тижневого обсягу мовлення. Такий підхід спрямований на поступову адаптацію медіаринку до європейських стандартів без надмірного навантаження на національних мовників.</w:t>
      </w:r>
    </w:p>
    <w:p w14:paraId="2F289D87"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Упродовж 2025 року Представництвом Національної ради України з питань телебачення і радіомовлення у Чернівецькій області здійснено </w:t>
      </w:r>
      <w:r w:rsidRPr="00771AF6">
        <w:rPr>
          <w:rFonts w:ascii="Times New Roman" w:eastAsia="Times New Roman" w:hAnsi="Times New Roman" w:cs="Times New Roman"/>
          <w:b/>
          <w:bCs/>
          <w:kern w:val="0"/>
          <w:sz w:val="24"/>
          <w:szCs w:val="24"/>
          <w:lang w:eastAsia="uk-UA"/>
        </w:rPr>
        <w:t>13 тижневих моніторингів</w:t>
      </w:r>
      <w:r w:rsidRPr="00771AF6">
        <w:rPr>
          <w:rFonts w:ascii="Times New Roman" w:eastAsia="Times New Roman" w:hAnsi="Times New Roman" w:cs="Times New Roman"/>
          <w:kern w:val="0"/>
          <w:sz w:val="24"/>
          <w:szCs w:val="24"/>
          <w:lang w:eastAsia="uk-UA"/>
        </w:rPr>
        <w:t xml:space="preserve"> діяльності місцевих лінійних аудіовізуальних медіа. Під час моніторингів, поряд з іншими показниками, здійснювався аналіз обсягів національного та європейського аудіовізуального продукту в ефірі телеканалів регіону з урахуванням вимог чинного законодавства.</w:t>
      </w:r>
    </w:p>
    <w:p w14:paraId="442FFEB6"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Результати моніторингів засвідчили, що всі телеканали Чернівецької області забезпечують частку європейського продукту, яка суттєво перевищує мінімальні законодавчі вимоги. Середня частка європейського аудіовізуального продукту в ефірі всіх проаналізованих телеканалів становила 100%.</w:t>
      </w:r>
    </w:p>
    <w:p w14:paraId="004B6E94" w14:textId="3DFD88EE"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Водночас показники національного аудіовізуального продукту також були високими. Винятково національний продукт у своїй програмній сітці забезпечували ТОВ «ТРК «ТВА», ТОВ «М</w:t>
      </w:r>
      <w:r w:rsidR="00C42186" w:rsidRPr="00771AF6">
        <w:rPr>
          <w:rFonts w:ascii="Times New Roman" w:eastAsia="Times New Roman" w:hAnsi="Times New Roman" w:cs="Times New Roman"/>
          <w:kern w:val="0"/>
          <w:sz w:val="24"/>
          <w:szCs w:val="24"/>
          <w:lang w:eastAsia="uk-UA"/>
        </w:rPr>
        <w:t>істо</w:t>
      </w:r>
      <w:r w:rsidRPr="00771AF6">
        <w:rPr>
          <w:rFonts w:ascii="Times New Roman" w:eastAsia="Times New Roman" w:hAnsi="Times New Roman" w:cs="Times New Roman"/>
          <w:kern w:val="0"/>
          <w:sz w:val="24"/>
          <w:szCs w:val="24"/>
          <w:lang w:eastAsia="uk-UA"/>
        </w:rPr>
        <w:t xml:space="preserve"> ТБ» та АТ «НСТУ» («Суспільне Чернівці»). Значна частка національного продукту зафіксована в ефірі ТОВ «</w:t>
      </w:r>
      <w:r w:rsidR="00C42186" w:rsidRPr="00771AF6">
        <w:rPr>
          <w:rFonts w:ascii="Times New Roman" w:eastAsia="Times New Roman" w:hAnsi="Times New Roman" w:cs="Times New Roman"/>
          <w:kern w:val="0"/>
          <w:sz w:val="24"/>
          <w:szCs w:val="24"/>
          <w:lang w:eastAsia="uk-UA"/>
        </w:rPr>
        <w:t>Чернівецький промінь</w:t>
      </w:r>
      <w:r w:rsidRPr="00771AF6">
        <w:rPr>
          <w:rFonts w:ascii="Times New Roman" w:eastAsia="Times New Roman" w:hAnsi="Times New Roman" w:cs="Times New Roman"/>
          <w:kern w:val="0"/>
          <w:sz w:val="24"/>
          <w:szCs w:val="24"/>
          <w:lang w:eastAsia="uk-UA"/>
        </w:rPr>
        <w:t xml:space="preserve">» </w:t>
      </w:r>
      <w:r w:rsidRPr="00771AF6">
        <w:rPr>
          <w:rFonts w:ascii="Times New Roman" w:eastAsia="Times New Roman" w:hAnsi="Times New Roman" w:cs="Times New Roman"/>
          <w:sz w:val="24"/>
          <w:szCs w:val="24"/>
        </w:rPr>
        <w:t>–</w:t>
      </w:r>
      <w:r w:rsidRPr="00771AF6">
        <w:rPr>
          <w:rFonts w:ascii="Times New Roman" w:eastAsia="Times New Roman" w:hAnsi="Times New Roman" w:cs="Times New Roman"/>
          <w:kern w:val="0"/>
          <w:sz w:val="24"/>
          <w:szCs w:val="24"/>
          <w:lang w:eastAsia="uk-UA"/>
        </w:rPr>
        <w:t xml:space="preserve"> 94,6%, а також ТОВ «МТРК «Чернівці» </w:t>
      </w:r>
      <w:r w:rsidRPr="00771AF6">
        <w:rPr>
          <w:rFonts w:ascii="Times New Roman" w:eastAsia="Times New Roman" w:hAnsi="Times New Roman" w:cs="Times New Roman"/>
          <w:sz w:val="24"/>
          <w:szCs w:val="24"/>
        </w:rPr>
        <w:t>–</w:t>
      </w:r>
      <w:r w:rsidRPr="00771AF6">
        <w:rPr>
          <w:rFonts w:ascii="Times New Roman" w:eastAsia="Times New Roman" w:hAnsi="Times New Roman" w:cs="Times New Roman"/>
          <w:kern w:val="0"/>
          <w:sz w:val="24"/>
          <w:szCs w:val="24"/>
          <w:lang w:eastAsia="uk-UA"/>
        </w:rPr>
        <w:t xml:space="preserve"> 87,9%. </w:t>
      </w:r>
    </w:p>
    <w:p w14:paraId="68DDCACD" w14:textId="14103EAF"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Загалом результати моніторингів підтверджують, що лінійні аудіовізуальні медіа Чернівецької області у 2025 році дотримувалися вимог законодавства щодо обсягу національного і європейського аудіовізуального продукту. Фактичні показники свідчать про виконання норм Закону України «Про медіа» та про стале закріплення в регіональному медіапросторі практик, орієнтованих на підтримку національного контенту та інтеграцію в європейський культурно-інформаційний простір.</w:t>
      </w:r>
    </w:p>
    <w:p w14:paraId="1FBA0CAB" w14:textId="77777777" w:rsidR="002A1DF9" w:rsidRPr="00771AF6" w:rsidRDefault="002A1DF9" w:rsidP="002A1DF9">
      <w:pPr>
        <w:spacing w:after="0" w:line="240" w:lineRule="auto"/>
        <w:ind w:firstLine="567"/>
        <w:jc w:val="both"/>
        <w:rPr>
          <w:rFonts w:ascii="Times New Roman" w:hAnsi="Times New Roman" w:cs="Times New Roman"/>
          <w:b/>
          <w:color w:val="4472C4" w:themeColor="accent1"/>
          <w:sz w:val="24"/>
          <w:szCs w:val="24"/>
          <w:u w:val="single"/>
        </w:rPr>
      </w:pPr>
    </w:p>
    <w:p w14:paraId="3F84B717" w14:textId="2F698233" w:rsidR="002A1DF9" w:rsidRPr="00771AF6" w:rsidRDefault="002A1DF9" w:rsidP="002A1DF9">
      <w:pPr>
        <w:spacing w:after="0" w:line="240" w:lineRule="auto"/>
        <w:ind w:left="567"/>
        <w:jc w:val="both"/>
        <w:rPr>
          <w:rFonts w:ascii="Times New Roman" w:hAnsi="Times New Roman" w:cs="Times New Roman"/>
          <w:b/>
          <w:i/>
          <w:iCs/>
          <w:sz w:val="24"/>
          <w:szCs w:val="24"/>
        </w:rPr>
      </w:pPr>
      <w:bookmarkStart w:id="13" w:name="_Hlk217995198"/>
      <w:r w:rsidRPr="00771AF6">
        <w:rPr>
          <w:rFonts w:ascii="Times New Roman" w:hAnsi="Times New Roman" w:cs="Times New Roman"/>
          <w:b/>
          <w:i/>
          <w:iCs/>
          <w:sz w:val="24"/>
          <w:szCs w:val="24"/>
        </w:rPr>
        <w:t>Моніторинг трансляції лінійними аудіовізуальними медіа-сервісами дитячих програм та аудіовізуальних творів, розрахованих на дитячу аудиторію</w:t>
      </w:r>
    </w:p>
    <w:bookmarkEnd w:id="13"/>
    <w:p w14:paraId="6170C552" w14:textId="090AE19B"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Упродовж 2025 року Представництвом Національної ради України з питань телебачення і радіомовлення у Чернівецькій області здійснювалися моніторинги трансляції дитячих програм та аудіовізуальних творів, розрахованих на дитячу аудиторію, в ефірах місцевих лінійних аудіовізуальних та аудіальних медіа. </w:t>
      </w:r>
    </w:p>
    <w:p w14:paraId="3E4EBE12" w14:textId="0C0543AA"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 сфері лінійних аудіовізуальних медіа протягом звітного року здійснено </w:t>
      </w:r>
      <w:r w:rsidRPr="00771AF6">
        <w:rPr>
          <w:rFonts w:ascii="Times New Roman" w:eastAsia="Times New Roman" w:hAnsi="Times New Roman" w:cs="Times New Roman"/>
          <w:b/>
          <w:bCs/>
          <w:kern w:val="0"/>
          <w:sz w:val="24"/>
          <w:szCs w:val="24"/>
          <w:lang w:eastAsia="uk-UA"/>
        </w:rPr>
        <w:t>48 моніторингів</w:t>
      </w:r>
      <w:r w:rsidRPr="00771AF6">
        <w:rPr>
          <w:rFonts w:ascii="Times New Roman" w:eastAsia="Times New Roman" w:hAnsi="Times New Roman" w:cs="Times New Roman"/>
          <w:kern w:val="0"/>
          <w:sz w:val="24"/>
          <w:szCs w:val="24"/>
          <w:lang w:eastAsia="uk-UA"/>
        </w:rPr>
        <w:t>. У 33 випадках було зафіксовано наявність дитячих програм в ефірі. Програми, розраховані на дитячу аудиторію, транслювали ТОВ «МТРК «Чернівці», ТОВ «ТРК «ТВА» та ТОВ «Чернівецький промінь». Зокрема, в ефірі телеканалу «С4» виходили дитячі програми «Честорія» та «Шалені штучки», телеканал «</w:t>
      </w:r>
      <w:r w:rsidRPr="00771AF6">
        <w:rPr>
          <w:rFonts w:ascii="Times New Roman" w:eastAsia="Times New Roman" w:hAnsi="Times New Roman" w:cs="Times New Roman"/>
          <w:kern w:val="0"/>
          <w:sz w:val="24"/>
          <w:szCs w:val="24"/>
          <w:lang w:val="en-US" w:eastAsia="uk-UA"/>
        </w:rPr>
        <w:t>tva</w:t>
      </w:r>
      <w:r w:rsidRPr="00771AF6">
        <w:rPr>
          <w:rFonts w:ascii="Times New Roman" w:eastAsia="Times New Roman" w:hAnsi="Times New Roman" w:cs="Times New Roman"/>
          <w:kern w:val="0"/>
          <w:sz w:val="24"/>
          <w:szCs w:val="24"/>
          <w:lang w:eastAsia="uk-UA"/>
        </w:rPr>
        <w:t>» транслював програму «Стежиною казок», а в програмній сітці ТОВ «Чернівецький промінь» були присутні проєкти «Проєкт Респект»</w:t>
      </w:r>
      <w:r w:rsidR="00C66B8F" w:rsidRPr="00771AF6">
        <w:rPr>
          <w:rFonts w:ascii="Times New Roman" w:eastAsia="Times New Roman" w:hAnsi="Times New Roman" w:cs="Times New Roman"/>
          <w:kern w:val="0"/>
          <w:sz w:val="24"/>
          <w:szCs w:val="24"/>
          <w:lang w:eastAsia="uk-UA"/>
        </w:rPr>
        <w:t>,</w:t>
      </w:r>
      <w:r w:rsidRPr="00771AF6">
        <w:rPr>
          <w:rFonts w:ascii="Times New Roman" w:eastAsia="Times New Roman" w:hAnsi="Times New Roman" w:cs="Times New Roman"/>
          <w:kern w:val="0"/>
          <w:sz w:val="24"/>
          <w:szCs w:val="24"/>
          <w:lang w:eastAsia="uk-UA"/>
        </w:rPr>
        <w:t xml:space="preserve"> «Селфі»</w:t>
      </w:r>
      <w:r w:rsidR="00C66B8F" w:rsidRPr="00771AF6">
        <w:rPr>
          <w:rFonts w:ascii="Times New Roman" w:eastAsia="Times New Roman" w:hAnsi="Times New Roman" w:cs="Times New Roman"/>
          <w:kern w:val="0"/>
          <w:sz w:val="24"/>
          <w:szCs w:val="24"/>
          <w:lang w:eastAsia="uk-UA"/>
        </w:rPr>
        <w:t xml:space="preserve"> і «Розумняшки»</w:t>
      </w:r>
      <w:r w:rsidRPr="00771AF6">
        <w:rPr>
          <w:rFonts w:ascii="Times New Roman" w:eastAsia="Times New Roman" w:hAnsi="Times New Roman" w:cs="Times New Roman"/>
          <w:kern w:val="0"/>
          <w:sz w:val="24"/>
          <w:szCs w:val="24"/>
          <w:lang w:eastAsia="uk-UA"/>
        </w:rPr>
        <w:t>, орієнтовані на дитячу та підліткову аудиторію.</w:t>
      </w:r>
      <w:r w:rsidR="00F5697E" w:rsidRPr="00771AF6">
        <w:rPr>
          <w:sz w:val="24"/>
          <w:szCs w:val="24"/>
        </w:rPr>
        <w:t xml:space="preserve"> </w:t>
      </w:r>
    </w:p>
    <w:p w14:paraId="6DDE85DD" w14:textId="3B3254E2"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Ефіри аудіальних медіа у 2025 році охоплені </w:t>
      </w:r>
      <w:r w:rsidRPr="00771AF6">
        <w:rPr>
          <w:rFonts w:ascii="Times New Roman" w:eastAsia="Times New Roman" w:hAnsi="Times New Roman" w:cs="Times New Roman"/>
          <w:b/>
          <w:bCs/>
          <w:kern w:val="0"/>
          <w:sz w:val="24"/>
          <w:szCs w:val="24"/>
          <w:lang w:eastAsia="uk-UA"/>
        </w:rPr>
        <w:t>13 тижневими моніторингами</w:t>
      </w:r>
      <w:r w:rsidRPr="00771AF6">
        <w:rPr>
          <w:rFonts w:ascii="Times New Roman" w:eastAsia="Times New Roman" w:hAnsi="Times New Roman" w:cs="Times New Roman"/>
          <w:kern w:val="0"/>
          <w:sz w:val="24"/>
          <w:szCs w:val="24"/>
          <w:lang w:eastAsia="uk-UA"/>
        </w:rPr>
        <w:t>. Дев</w:t>
      </w:r>
      <w:r w:rsidRPr="00771AF6">
        <w:rPr>
          <w:rFonts w:ascii="Times New Roman" w:eastAsia="Times New Roman" w:hAnsi="Times New Roman" w:cs="Times New Roman"/>
          <w:kern w:val="0"/>
          <w:sz w:val="24"/>
          <w:szCs w:val="24"/>
          <w:lang w:val="ru-RU" w:eastAsia="uk-UA"/>
        </w:rPr>
        <w:t>’</w:t>
      </w:r>
      <w:r w:rsidRPr="00771AF6">
        <w:rPr>
          <w:rFonts w:ascii="Times New Roman" w:eastAsia="Times New Roman" w:hAnsi="Times New Roman" w:cs="Times New Roman"/>
          <w:kern w:val="0"/>
          <w:sz w:val="24"/>
          <w:szCs w:val="24"/>
          <w:lang w:eastAsia="uk-UA"/>
        </w:rPr>
        <w:t xml:space="preserve">ятьма моніторингами зафіксовано наявність дитячих програм в ефірі місцевих радіостанцій. Дитячий контент транслювали КП Сокирянської міської ради «ТРО «Сокиряни», ТОВ «МТРК «Чернівці», КП «ТРК «На своїй хвилі», ТОВ «Буковинська хвиля» та ТОВ «ТРК «ТВА». Зокрема, в ефірі радіо «Сокиряни» звучали програми «Збірка казок на найкращому Сок» і «Веселі нотки», на «ТВА ФМ» </w:t>
      </w:r>
      <w:r w:rsidRPr="00771AF6">
        <w:rPr>
          <w:rFonts w:ascii="Times New Roman" w:eastAsia="Times New Roman" w:hAnsi="Times New Roman" w:cs="Times New Roman"/>
          <w:sz w:val="24"/>
          <w:szCs w:val="24"/>
        </w:rPr>
        <w:t>–</w:t>
      </w:r>
      <w:r w:rsidRPr="00771AF6">
        <w:rPr>
          <w:rFonts w:ascii="Times New Roman" w:eastAsia="Times New Roman" w:hAnsi="Times New Roman" w:cs="Times New Roman"/>
          <w:kern w:val="0"/>
          <w:sz w:val="24"/>
          <w:szCs w:val="24"/>
          <w:lang w:eastAsia="uk-UA"/>
        </w:rPr>
        <w:t xml:space="preserve"> програма «Світ </w:t>
      </w:r>
      <w:r w:rsidRPr="00771AF6">
        <w:rPr>
          <w:rFonts w:ascii="Times New Roman" w:eastAsia="Times New Roman" w:hAnsi="Times New Roman" w:cs="Times New Roman"/>
          <w:kern w:val="0"/>
          <w:sz w:val="24"/>
          <w:szCs w:val="24"/>
          <w:lang w:eastAsia="uk-UA"/>
        </w:rPr>
        <w:lastRenderedPageBreak/>
        <w:t xml:space="preserve">казок», на радіо «Говорить Новодністровськ» </w:t>
      </w:r>
      <w:r w:rsidRPr="00771AF6">
        <w:rPr>
          <w:rFonts w:ascii="Times New Roman" w:eastAsia="Times New Roman" w:hAnsi="Times New Roman" w:cs="Times New Roman"/>
          <w:sz w:val="24"/>
          <w:szCs w:val="24"/>
        </w:rPr>
        <w:t>–</w:t>
      </w:r>
      <w:r w:rsidRPr="00771AF6">
        <w:rPr>
          <w:rFonts w:ascii="Times New Roman" w:eastAsia="Times New Roman" w:hAnsi="Times New Roman" w:cs="Times New Roman"/>
          <w:kern w:val="0"/>
          <w:sz w:val="24"/>
          <w:szCs w:val="24"/>
          <w:lang w:eastAsia="uk-UA"/>
        </w:rPr>
        <w:t xml:space="preserve"> програма «Колискова», а в ефірі «Буковинської хвилі» </w:t>
      </w:r>
      <w:r w:rsidRPr="00771AF6">
        <w:rPr>
          <w:rFonts w:ascii="Times New Roman" w:eastAsia="Times New Roman" w:hAnsi="Times New Roman" w:cs="Times New Roman"/>
          <w:sz w:val="24"/>
          <w:szCs w:val="24"/>
        </w:rPr>
        <w:t>–</w:t>
      </w:r>
      <w:r w:rsidRPr="00771AF6">
        <w:rPr>
          <w:rFonts w:ascii="Times New Roman" w:eastAsia="Times New Roman" w:hAnsi="Times New Roman" w:cs="Times New Roman"/>
          <w:kern w:val="0"/>
          <w:sz w:val="24"/>
          <w:szCs w:val="24"/>
          <w:lang w:eastAsia="uk-UA"/>
        </w:rPr>
        <w:t xml:space="preserve"> програма «Нові імена».</w:t>
      </w:r>
      <w:r w:rsidR="00E75BE1" w:rsidRPr="00771AF6">
        <w:rPr>
          <w:rFonts w:ascii="Times New Roman" w:eastAsia="Times New Roman" w:hAnsi="Times New Roman" w:cs="Times New Roman"/>
          <w:kern w:val="0"/>
          <w:sz w:val="24"/>
          <w:szCs w:val="24"/>
          <w:lang w:eastAsia="uk-UA"/>
        </w:rPr>
        <w:t xml:space="preserve"> </w:t>
      </w:r>
    </w:p>
    <w:p w14:paraId="0CC25A83" w14:textId="7AE47D9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Активно розвивали напрямок дитячого контенту ТОВ «МТРК «Чернівці» (радіо «Сі</w:t>
      </w:r>
      <w:r w:rsidR="00C42186" w:rsidRPr="00771AF6">
        <w:rPr>
          <w:rFonts w:ascii="Times New Roman" w:eastAsia="Times New Roman" w:hAnsi="Times New Roman" w:cs="Times New Roman"/>
          <w:kern w:val="0"/>
          <w:sz w:val="24"/>
          <w:szCs w:val="24"/>
          <w:lang w:eastAsia="uk-UA"/>
        </w:rPr>
        <w:t>Ч</w:t>
      </w:r>
      <w:r w:rsidRPr="00771AF6">
        <w:rPr>
          <w:rFonts w:ascii="Times New Roman" w:eastAsia="Times New Roman" w:hAnsi="Times New Roman" w:cs="Times New Roman"/>
          <w:kern w:val="0"/>
          <w:sz w:val="24"/>
          <w:szCs w:val="24"/>
          <w:lang w:eastAsia="uk-UA"/>
        </w:rPr>
        <w:t>отири»): упродовж 2025 року в ефірі радіостанції стартувала рубрика «Дитяча сцена», у межах якої слухачів знайомили з юними талантами Буковини. Дитячий контент було визначено одним із пріоритетних напрямів програмного розвитку мовника: щоденно виходили програми «У тренді» / «Дай звуку», у ранковому та вечірньому ефірі діти долучалися до створення контенту, зокрема через читання казок. Із грудня 2025 року в програмній сітці з’явилася ранкова рубрика «Подвійне какао», у межах якої діти діляться цікавими фактами, розповідають про сучасний сленг, кіно та інші теми, актуальні для дитячої та підліткової аудиторії.</w:t>
      </w:r>
    </w:p>
    <w:p w14:paraId="0DE7C565" w14:textId="1DE8D271"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дитячі програми в етерах буковинських медіа можна переглянути на ст. 18 Додатку до річного Звіту)</w:t>
      </w:r>
    </w:p>
    <w:p w14:paraId="690F6D80"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p>
    <w:p w14:paraId="0FE8C229" w14:textId="3246901C" w:rsidR="002A1DF9" w:rsidRPr="00771AF6" w:rsidRDefault="004A0BC6" w:rsidP="002A1DF9">
      <w:pPr>
        <w:spacing w:after="0" w:line="240" w:lineRule="auto"/>
        <w:ind w:firstLine="567"/>
        <w:jc w:val="both"/>
        <w:rPr>
          <w:rFonts w:ascii="Times New Roman" w:eastAsia="Times New Roman" w:hAnsi="Times New Roman" w:cs="Times New Roman"/>
          <w:b/>
          <w:bCs/>
          <w:i/>
          <w:iCs/>
          <w:kern w:val="0"/>
          <w:sz w:val="24"/>
          <w:szCs w:val="24"/>
          <w:lang w:eastAsia="uk-UA"/>
        </w:rPr>
      </w:pPr>
      <w:bookmarkStart w:id="14" w:name="_Hlk217995217"/>
      <w:r w:rsidRPr="00771AF6">
        <w:rPr>
          <w:rFonts w:ascii="Times New Roman" w:eastAsia="Times New Roman" w:hAnsi="Times New Roman" w:cs="Times New Roman"/>
          <w:b/>
          <w:bCs/>
          <w:i/>
          <w:iCs/>
          <w:kern w:val="0"/>
          <w:sz w:val="24"/>
          <w:szCs w:val="24"/>
          <w:lang w:eastAsia="uk-UA"/>
        </w:rPr>
        <w:t>Моніторинг щ</w:t>
      </w:r>
      <w:r w:rsidR="002A1DF9" w:rsidRPr="00771AF6">
        <w:rPr>
          <w:rFonts w:ascii="Times New Roman" w:eastAsia="Times New Roman" w:hAnsi="Times New Roman" w:cs="Times New Roman"/>
          <w:b/>
          <w:bCs/>
          <w:i/>
          <w:iCs/>
          <w:kern w:val="0"/>
          <w:sz w:val="24"/>
          <w:szCs w:val="24"/>
          <w:lang w:eastAsia="uk-UA"/>
        </w:rPr>
        <w:t>одо наявності мови ворожнечі та інших дискримінаційних проявів</w:t>
      </w:r>
      <w:bookmarkEnd w:id="14"/>
      <w:r w:rsidR="002A1DF9" w:rsidRPr="00771AF6">
        <w:rPr>
          <w:rFonts w:ascii="Times New Roman" w:eastAsia="Times New Roman" w:hAnsi="Times New Roman" w:cs="Times New Roman"/>
          <w:b/>
          <w:bCs/>
          <w:i/>
          <w:iCs/>
          <w:kern w:val="0"/>
          <w:sz w:val="24"/>
          <w:szCs w:val="24"/>
          <w:lang w:eastAsia="uk-UA"/>
        </w:rPr>
        <w:t xml:space="preserve"> </w:t>
      </w:r>
    </w:p>
    <w:p w14:paraId="6F6D5FA1"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Під час здійснення комплексних моніторингів медіа Чернівецької області аналізувалося дотримання вимог статті 36 Закону України «Про медіа» щодо заборони розповсюдження висловлювань, які розпалюють ненависть, ворожнечу чи жорстокість, а також підбурюють до дискримінації або утисків щодо окремих осіб чи груп осіб за ознакою етнічного чи соціального походження, громадянства, національності, раси, релігії та вірувань, віку, статі, сексуальної орієнтації, гендерної ідентичності, інвалідності або за іншими ознаками.</w:t>
      </w:r>
    </w:p>
    <w:p w14:paraId="51FAA14B"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Упродовж 2025 року було проаналізовано результати </w:t>
      </w:r>
      <w:r w:rsidRPr="00771AF6">
        <w:rPr>
          <w:rFonts w:ascii="Times New Roman" w:eastAsia="Times New Roman" w:hAnsi="Times New Roman" w:cs="Times New Roman"/>
          <w:b/>
          <w:bCs/>
          <w:kern w:val="0"/>
          <w:sz w:val="24"/>
          <w:szCs w:val="24"/>
          <w:lang w:eastAsia="uk-UA"/>
        </w:rPr>
        <w:t>63 моніторингів</w:t>
      </w:r>
      <w:r w:rsidRPr="00771AF6">
        <w:rPr>
          <w:rFonts w:ascii="Times New Roman" w:eastAsia="Times New Roman" w:hAnsi="Times New Roman" w:cs="Times New Roman"/>
          <w:kern w:val="0"/>
          <w:sz w:val="24"/>
          <w:szCs w:val="24"/>
          <w:lang w:eastAsia="uk-UA"/>
        </w:rPr>
        <w:t xml:space="preserve"> на предмет наявності мови ворожнечі та інших дискримінаційних проявів у контенті місцевих медіа. За результатами проведеного аналізу встановлено, що мовники Чернівецької області дотримуються вимог законодавства та не допускають у своїх ефірах поширення висловлювань, що можуть розпалювати ненависть або підбурювати до дискримінації чи утисків за будь-якою із зазначених ознак.</w:t>
      </w:r>
    </w:p>
    <w:p w14:paraId="170A9330" w14:textId="77777777" w:rsidR="002A1DF9" w:rsidRPr="00771AF6" w:rsidRDefault="002A1DF9" w:rsidP="00DD044A">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Моніторингами Представництва Національної ради України з питань телебачення і радіомовлення у Чернівецькій області дискримінаційних проявів та випадків поширення мови ворожнечі у звітному періоді не зафіксовано.</w:t>
      </w:r>
    </w:p>
    <w:p w14:paraId="0BBD6338" w14:textId="77777777" w:rsidR="002A1DF9" w:rsidRPr="00771AF6" w:rsidRDefault="002A1DF9" w:rsidP="00DD044A">
      <w:pPr>
        <w:spacing w:after="0" w:line="240" w:lineRule="auto"/>
        <w:ind w:firstLine="567"/>
        <w:jc w:val="both"/>
        <w:rPr>
          <w:rFonts w:ascii="Times New Roman" w:hAnsi="Times New Roman" w:cs="Times New Roman"/>
          <w:bCs/>
          <w:color w:val="4472C4" w:themeColor="accent1"/>
          <w:sz w:val="24"/>
          <w:szCs w:val="24"/>
        </w:rPr>
      </w:pPr>
    </w:p>
    <w:p w14:paraId="7B941975" w14:textId="77777777" w:rsidR="002A1DF9" w:rsidRPr="00771AF6" w:rsidRDefault="002A1DF9" w:rsidP="002A1DF9">
      <w:pPr>
        <w:spacing w:after="0" w:line="240" w:lineRule="auto"/>
        <w:ind w:firstLine="567"/>
        <w:jc w:val="both"/>
        <w:rPr>
          <w:rFonts w:ascii="Times New Roman" w:hAnsi="Times New Roman" w:cs="Times New Roman"/>
          <w:b/>
          <w:sz w:val="24"/>
          <w:szCs w:val="24"/>
        </w:rPr>
      </w:pPr>
      <w:r w:rsidRPr="00771AF6">
        <w:rPr>
          <w:rFonts w:ascii="Times New Roman" w:hAnsi="Times New Roman" w:cs="Times New Roman"/>
          <w:b/>
          <w:sz w:val="24"/>
          <w:szCs w:val="24"/>
        </w:rPr>
        <w:t>5.2. Аналіз діяльності суб’єктів у сфері друкованих медіа щодо дотримання вимог Закону України «Про медіа» та Закону України «Про рекламу»</w:t>
      </w:r>
    </w:p>
    <w:p w14:paraId="7BA18D98" w14:textId="77777777" w:rsidR="002A1DF9" w:rsidRPr="00771AF6" w:rsidRDefault="002A1DF9" w:rsidP="002A1DF9">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Станом на кінець 2025 року на території Чернівецької області зареєстровано 30 суб’єктів у сфері друкованих медіа, які видають 58 друкованих видань.</w:t>
      </w:r>
    </w:p>
    <w:p w14:paraId="7FC1F63A" w14:textId="0CAAFAFC" w:rsidR="002A1DF9" w:rsidRPr="00771AF6" w:rsidRDefault="002A1DF9" w:rsidP="002A1DF9">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Моніторинг діяльності суб’єктів у сфері друкованих медіа, зареєстрованих у Чернівецькій області, здійснюється на постійній основі. Щотижнево з метою аналізу дотримання вимог чинного законодавства опрацьову</w:t>
      </w:r>
      <w:r w:rsidR="00E75BE1" w:rsidRPr="00771AF6">
        <w:rPr>
          <w:rFonts w:ascii="Times New Roman" w:hAnsi="Times New Roman" w:cs="Times New Roman"/>
          <w:bCs/>
          <w:sz w:val="24"/>
          <w:szCs w:val="24"/>
        </w:rPr>
        <w:t>вали</w:t>
      </w:r>
      <w:r w:rsidRPr="00771AF6">
        <w:rPr>
          <w:rFonts w:ascii="Times New Roman" w:hAnsi="Times New Roman" w:cs="Times New Roman"/>
          <w:bCs/>
          <w:sz w:val="24"/>
          <w:szCs w:val="24"/>
        </w:rPr>
        <w:t>ся друковані примірники, отримані за передплатою (14 видань суспільного спрямування, доступних у каталозі АТ «Укрпошта»), а також контрольні примірники, що надсила</w:t>
      </w:r>
      <w:r w:rsidR="00E75BE1" w:rsidRPr="00771AF6">
        <w:rPr>
          <w:rFonts w:ascii="Times New Roman" w:hAnsi="Times New Roman" w:cs="Times New Roman"/>
          <w:bCs/>
          <w:sz w:val="24"/>
          <w:szCs w:val="24"/>
        </w:rPr>
        <w:t>ли</w:t>
      </w:r>
      <w:r w:rsidRPr="00771AF6">
        <w:rPr>
          <w:rFonts w:ascii="Times New Roman" w:hAnsi="Times New Roman" w:cs="Times New Roman"/>
          <w:bCs/>
          <w:sz w:val="24"/>
          <w:szCs w:val="24"/>
        </w:rPr>
        <w:t>ся суб’єктами у сфері друкованих медіа медіарегулятору відповідно до вимог частини сьомої статті 48 Закону України «Про медіа» (</w:t>
      </w:r>
      <w:r w:rsidRPr="00771AF6">
        <w:rPr>
          <w:rFonts w:ascii="Times New Roman" w:hAnsi="Times New Roman" w:cs="Times New Roman"/>
          <w:bCs/>
          <w:i/>
          <w:iCs/>
          <w:sz w:val="24"/>
          <w:szCs w:val="24"/>
        </w:rPr>
        <w:t>«…зареєстровані суб’єкти у сфері друкованих медіа зобов’язані надсилати до Національної ради контрольні примірники кожного випуску друкованого медіа в електронній формі…»</w:t>
      </w:r>
      <w:r w:rsidRPr="00771AF6">
        <w:rPr>
          <w:rFonts w:ascii="Times New Roman" w:hAnsi="Times New Roman" w:cs="Times New Roman"/>
          <w:bCs/>
          <w:sz w:val="24"/>
          <w:szCs w:val="24"/>
        </w:rPr>
        <w:t>).</w:t>
      </w:r>
    </w:p>
    <w:p w14:paraId="4F101292" w14:textId="2C5D4C42" w:rsidR="002A1DF9" w:rsidRPr="00771AF6" w:rsidRDefault="002A1DF9" w:rsidP="002A1DF9">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 xml:space="preserve">Упродовж 2025 року Представництвом Національної ради у Чернівецькій області було </w:t>
      </w:r>
      <w:r w:rsidRPr="00771AF6">
        <w:rPr>
          <w:rFonts w:ascii="Times New Roman" w:hAnsi="Times New Roman" w:cs="Times New Roman"/>
          <w:b/>
          <w:sz w:val="24"/>
          <w:szCs w:val="24"/>
        </w:rPr>
        <w:t>опрацьовано 956 примірників друкованих медіа</w:t>
      </w:r>
      <w:r w:rsidRPr="00771AF6">
        <w:rPr>
          <w:rFonts w:ascii="Times New Roman" w:hAnsi="Times New Roman" w:cs="Times New Roman"/>
          <w:bCs/>
          <w:sz w:val="24"/>
          <w:szCs w:val="24"/>
        </w:rPr>
        <w:t>.</w:t>
      </w:r>
      <w:r w:rsidR="00965CC4" w:rsidRPr="00771AF6">
        <w:rPr>
          <w:sz w:val="24"/>
          <w:szCs w:val="24"/>
        </w:rPr>
        <w:t xml:space="preserve"> </w:t>
      </w:r>
    </w:p>
    <w:p w14:paraId="36A53C7D" w14:textId="07DE0508" w:rsidR="002A1DF9" w:rsidRPr="00771AF6" w:rsidRDefault="002A1DF9" w:rsidP="002A1DF9">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Під час моніторингів увага зосереджувалася на дотриманні вимог законодавства щодо належного зазначення вихідних даних у кожному випуску друкованого медіа відповідно до частини четвертої статті 37 Закону України «Про медіа», коректного відокремлення реклами від редакційних матеріалів та її маркування згідно з вимогами статті 9 Закону України «Про рекламу», дотримання норм щодо захисту дітей від реклами, яка може завдати їм моральної або фізичної шкоди, а також спеціальних обмежень щодо реклами лікарських засобів і методів лікування, послуг народної медицини, тютюнових виробів, алкогольних напоїв та азартних ігор.</w:t>
      </w:r>
      <w:r w:rsidR="0096150D" w:rsidRPr="00771AF6">
        <w:rPr>
          <w:sz w:val="24"/>
          <w:szCs w:val="24"/>
        </w:rPr>
        <w:t xml:space="preserve"> </w:t>
      </w:r>
    </w:p>
    <w:p w14:paraId="7C0E4BE4" w14:textId="40CD3CF0" w:rsidR="002A1DF9" w:rsidRPr="00771AF6" w:rsidRDefault="002A1DF9" w:rsidP="002A1DF9">
      <w:pPr>
        <w:spacing w:after="0" w:line="240" w:lineRule="auto"/>
        <w:ind w:firstLine="567"/>
        <w:jc w:val="both"/>
        <w:rPr>
          <w:rFonts w:ascii="Times New Roman" w:hAnsi="Times New Roman" w:cs="Times New Roman"/>
          <w:bCs/>
          <w:sz w:val="24"/>
          <w:szCs w:val="24"/>
        </w:rPr>
      </w:pPr>
      <w:r w:rsidRPr="00771AF6">
        <w:rPr>
          <w:rFonts w:ascii="Times New Roman" w:hAnsi="Times New Roman" w:cs="Times New Roman"/>
          <w:bCs/>
          <w:sz w:val="24"/>
          <w:szCs w:val="24"/>
        </w:rPr>
        <w:t xml:space="preserve">За результатами моніторингів упродовж звітного року було зафіксовано окремі матеріали з ознаками невідповідності вимогам чинного законодавства. Зокрема, у низці друкованих видань виявлено </w:t>
      </w:r>
      <w:r w:rsidRPr="00771AF6">
        <w:rPr>
          <w:rFonts w:ascii="Times New Roman" w:hAnsi="Times New Roman" w:cs="Times New Roman"/>
          <w:bCs/>
          <w:sz w:val="24"/>
          <w:szCs w:val="24"/>
        </w:rPr>
        <w:lastRenderedPageBreak/>
        <w:t xml:space="preserve">публікації з ознаками рекламних матеріалів без належної ідентифікації як реклами, а також випадки неповного зазначення вихідних даних. Так, двічі зафіксовано матеріали з ознаками неналежно маркованої реклами у виданні «Голос краю» та двічі </w:t>
      </w:r>
      <w:r w:rsidR="00E75BE1" w:rsidRPr="00771AF6">
        <w:rPr>
          <w:rFonts w:ascii="Times New Roman" w:hAnsi="Times New Roman" w:cs="Times New Roman"/>
          <w:bCs/>
          <w:sz w:val="24"/>
          <w:szCs w:val="24"/>
        </w:rPr>
        <w:t>–</w:t>
      </w:r>
      <w:r w:rsidRPr="00771AF6">
        <w:rPr>
          <w:rFonts w:ascii="Times New Roman" w:hAnsi="Times New Roman" w:cs="Times New Roman"/>
          <w:bCs/>
          <w:sz w:val="24"/>
          <w:szCs w:val="24"/>
        </w:rPr>
        <w:t xml:space="preserve"> у виданні «Дністрові зорі». У виданні «Відродження» встановлено відсутність інформації про тираж окремого номера та не зазначено поштову адресу редакції, що є обов’язковими елементами вихідних даних відповідно до Закону України «Про медіа». У виданні «Клінічна анатомія та оперативна хірургія» не було зазначено ідентифікатор друкованого медіа в Реєстрі суб’єктів у сфері медіа.</w:t>
      </w:r>
    </w:p>
    <w:p w14:paraId="4B826AC8" w14:textId="2206356A"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hAnsi="Times New Roman" w:cs="Times New Roman"/>
          <w:bCs/>
          <w:sz w:val="24"/>
          <w:szCs w:val="24"/>
        </w:rPr>
        <w:t xml:space="preserve">Для оперативного реагування та недопущення повторних порушень законодавства </w:t>
      </w:r>
      <w:r w:rsidR="00DD044A" w:rsidRPr="00771AF6">
        <w:rPr>
          <w:rFonts w:ascii="Times New Roman" w:hAnsi="Times New Roman" w:cs="Times New Roman"/>
          <w:bCs/>
          <w:sz w:val="24"/>
          <w:szCs w:val="24"/>
        </w:rPr>
        <w:t xml:space="preserve">у подальшому </w:t>
      </w:r>
      <w:r w:rsidRPr="00771AF6">
        <w:rPr>
          <w:rFonts w:ascii="Times New Roman" w:hAnsi="Times New Roman" w:cs="Times New Roman"/>
          <w:bCs/>
          <w:sz w:val="24"/>
          <w:szCs w:val="24"/>
        </w:rPr>
        <w:t xml:space="preserve">представницею Національної ради у Чернівецькій області керівникам відповідних суб’єктів у сфері друкованих медіа було надіслано інформаційні повідомлення за всіма зафіксованими ознаками порушень. Подальші моніторинги засвідчили </w:t>
      </w:r>
      <w:r w:rsidR="00C42DAF" w:rsidRPr="00771AF6">
        <w:rPr>
          <w:rFonts w:ascii="Times New Roman" w:hAnsi="Times New Roman" w:cs="Times New Roman"/>
          <w:bCs/>
          <w:sz w:val="24"/>
          <w:szCs w:val="24"/>
        </w:rPr>
        <w:t>подальше</w:t>
      </w:r>
      <w:r w:rsidRPr="00771AF6">
        <w:rPr>
          <w:rFonts w:ascii="Times New Roman" w:hAnsi="Times New Roman" w:cs="Times New Roman"/>
          <w:bCs/>
          <w:sz w:val="24"/>
          <w:szCs w:val="24"/>
        </w:rPr>
        <w:t xml:space="preserve"> дотримання вимог Закону України «Про рекламу» в частині ідентифікації рекламних матеріалів, а також Закону України «Про медіа» в частині повідомлення вихідних даних та виконання інших законодавчих положень. </w:t>
      </w:r>
      <w:r w:rsidRPr="00771AF6">
        <w:rPr>
          <w:rFonts w:ascii="Times New Roman" w:eastAsia="Times New Roman" w:hAnsi="Times New Roman" w:cs="Times New Roman"/>
          <w:kern w:val="0"/>
          <w:sz w:val="24"/>
          <w:szCs w:val="24"/>
          <w:lang w:eastAsia="uk-UA"/>
        </w:rPr>
        <w:t>До суб</w:t>
      </w:r>
      <w:r w:rsidRPr="00771AF6">
        <w:rPr>
          <w:rFonts w:ascii="Times New Roman" w:eastAsia="Times New Roman" w:hAnsi="Times New Roman" w:cs="Times New Roman"/>
          <w:kern w:val="0"/>
          <w:sz w:val="24"/>
          <w:szCs w:val="24"/>
          <w:lang w:val="ru-RU" w:eastAsia="uk-UA"/>
        </w:rPr>
        <w:t>’</w:t>
      </w:r>
      <w:r w:rsidRPr="00771AF6">
        <w:rPr>
          <w:rFonts w:ascii="Times New Roman" w:eastAsia="Times New Roman" w:hAnsi="Times New Roman" w:cs="Times New Roman"/>
          <w:kern w:val="0"/>
          <w:sz w:val="24"/>
          <w:szCs w:val="24"/>
          <w:lang w:eastAsia="uk-UA"/>
        </w:rPr>
        <w:t>єктів у сфері друкованих медіа, що зареєстровані у Чернівецькій області, заходи реагування Національною радою не застосовувалися.</w:t>
      </w:r>
    </w:p>
    <w:p w14:paraId="35BD09ED" w14:textId="6F06E854"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моніторинг суб</w:t>
      </w:r>
      <w:r w:rsidRPr="00771AF6">
        <w:rPr>
          <w:rFonts w:ascii="Times New Roman" w:hAnsi="Times New Roman" w:cs="Times New Roman"/>
          <w:i/>
          <w:iCs/>
          <w:kern w:val="0"/>
          <w:sz w:val="24"/>
          <w:szCs w:val="24"/>
          <w:lang w:val="ru-RU"/>
        </w:rPr>
        <w:t>’</w:t>
      </w:r>
      <w:r w:rsidRPr="00771AF6">
        <w:rPr>
          <w:rFonts w:ascii="Times New Roman" w:hAnsi="Times New Roman" w:cs="Times New Roman"/>
          <w:i/>
          <w:iCs/>
          <w:kern w:val="0"/>
          <w:sz w:val="24"/>
          <w:szCs w:val="24"/>
        </w:rPr>
        <w:t>єктів у сфері друкованих медіа можна переглянути на ст. 19 Додатку до річного Звіту)</w:t>
      </w:r>
    </w:p>
    <w:p w14:paraId="6547455C" w14:textId="77777777" w:rsidR="002A1DF9" w:rsidRPr="00771AF6" w:rsidRDefault="002A1DF9" w:rsidP="002A1DF9">
      <w:pPr>
        <w:spacing w:after="0" w:line="240" w:lineRule="auto"/>
        <w:ind w:firstLine="567"/>
        <w:jc w:val="both"/>
        <w:rPr>
          <w:rFonts w:ascii="Times New Roman" w:hAnsi="Times New Roman" w:cs="Times New Roman"/>
          <w:bCs/>
          <w:color w:val="4472C4" w:themeColor="accent1"/>
          <w:sz w:val="24"/>
          <w:szCs w:val="24"/>
        </w:rPr>
      </w:pPr>
    </w:p>
    <w:p w14:paraId="7A3CB7EE" w14:textId="77777777" w:rsidR="002A1DF9" w:rsidRPr="00771AF6" w:rsidRDefault="002A1DF9" w:rsidP="002A1DF9">
      <w:pPr>
        <w:spacing w:after="0" w:line="240" w:lineRule="auto"/>
        <w:ind w:firstLine="567"/>
        <w:jc w:val="both"/>
        <w:rPr>
          <w:rFonts w:ascii="Times New Roman" w:hAnsi="Times New Roman" w:cs="Times New Roman"/>
          <w:b/>
          <w:sz w:val="24"/>
          <w:szCs w:val="24"/>
        </w:rPr>
      </w:pPr>
      <w:r w:rsidRPr="00771AF6">
        <w:rPr>
          <w:rFonts w:ascii="Times New Roman" w:hAnsi="Times New Roman" w:cs="Times New Roman"/>
          <w:b/>
          <w:sz w:val="24"/>
          <w:szCs w:val="24"/>
        </w:rPr>
        <w:t xml:space="preserve">5.3. Аналіз діяльності суб’єктів у сфері онлайн-медіа щодо дотримання вимог Закону України «Про медіа» та Закону України «Про рекламу» </w:t>
      </w:r>
    </w:p>
    <w:p w14:paraId="066919AE"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Станом на кінець 2025 року на території Чернівецької області зареєстровано 8 суб’єктів у сфері онлайн-медіа, які забезпечують функціонування 13 онлайн-ресурсів.</w:t>
      </w:r>
    </w:p>
    <w:p w14:paraId="090AD133" w14:textId="770BCC5C"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Моніторинг діяльності суб’єктів у сфері онлайн-медіа, зареєстрованих у Чернівецькій області, здійснюється пості</w:t>
      </w:r>
      <w:r w:rsidR="00E75BE1" w:rsidRPr="00771AF6">
        <w:rPr>
          <w:rFonts w:ascii="Times New Roman" w:eastAsia="Times New Roman" w:hAnsi="Times New Roman" w:cs="Times New Roman"/>
          <w:kern w:val="0"/>
          <w:sz w:val="24"/>
          <w:szCs w:val="24"/>
          <w:lang w:eastAsia="uk-UA"/>
        </w:rPr>
        <w:t>й</w:t>
      </w:r>
      <w:r w:rsidRPr="00771AF6">
        <w:rPr>
          <w:rFonts w:ascii="Times New Roman" w:eastAsia="Times New Roman" w:hAnsi="Times New Roman" w:cs="Times New Roman"/>
          <w:kern w:val="0"/>
          <w:sz w:val="24"/>
          <w:szCs w:val="24"/>
          <w:lang w:eastAsia="uk-UA"/>
        </w:rPr>
        <w:t>но. Під час моніторингів аналізу</w:t>
      </w:r>
      <w:r w:rsidR="00E75BE1" w:rsidRPr="00771AF6">
        <w:rPr>
          <w:rFonts w:ascii="Times New Roman" w:eastAsia="Times New Roman" w:hAnsi="Times New Roman" w:cs="Times New Roman"/>
          <w:kern w:val="0"/>
          <w:sz w:val="24"/>
          <w:szCs w:val="24"/>
          <w:lang w:eastAsia="uk-UA"/>
        </w:rPr>
        <w:t>вало</w:t>
      </w:r>
      <w:r w:rsidRPr="00771AF6">
        <w:rPr>
          <w:rFonts w:ascii="Times New Roman" w:eastAsia="Times New Roman" w:hAnsi="Times New Roman" w:cs="Times New Roman"/>
          <w:kern w:val="0"/>
          <w:sz w:val="24"/>
          <w:szCs w:val="24"/>
          <w:lang w:eastAsia="uk-UA"/>
        </w:rPr>
        <w:t>ся дотримання вимог законодавства щодо належного розміщення повних і коректних вихідних даних (зареєстрованої назви, поштової адреси, контактного телефону, адреси електронної пошти, ідентифікатора в Реєстрі суб’єктів у сфері медіа), а також дотримання вимог до ідентифікації рекламних матеріалів.</w:t>
      </w:r>
      <w:r w:rsidR="00BE0AEE" w:rsidRPr="00771AF6">
        <w:rPr>
          <w:rFonts w:ascii="Times New Roman" w:eastAsia="Times New Roman" w:hAnsi="Times New Roman" w:cs="Times New Roman"/>
          <w:kern w:val="0"/>
          <w:sz w:val="24"/>
          <w:szCs w:val="24"/>
          <w:lang w:eastAsia="uk-UA"/>
        </w:rPr>
        <w:t xml:space="preserve"> </w:t>
      </w:r>
    </w:p>
    <w:p w14:paraId="7F0852B6" w14:textId="09BED2B4"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Увага приділя</w:t>
      </w:r>
      <w:r w:rsidR="00A94707" w:rsidRPr="00771AF6">
        <w:rPr>
          <w:rFonts w:ascii="Times New Roman" w:eastAsia="Times New Roman" w:hAnsi="Times New Roman" w:cs="Times New Roman"/>
          <w:kern w:val="0"/>
          <w:sz w:val="24"/>
          <w:szCs w:val="24"/>
          <w:lang w:eastAsia="uk-UA"/>
        </w:rPr>
        <w:t>л</w:t>
      </w:r>
      <w:r w:rsidR="00C42DAF" w:rsidRPr="00771AF6">
        <w:rPr>
          <w:rFonts w:ascii="Times New Roman" w:eastAsia="Times New Roman" w:hAnsi="Times New Roman" w:cs="Times New Roman"/>
          <w:kern w:val="0"/>
          <w:sz w:val="24"/>
          <w:szCs w:val="24"/>
          <w:lang w:eastAsia="uk-UA"/>
        </w:rPr>
        <w:t>а</w:t>
      </w:r>
      <w:r w:rsidRPr="00771AF6">
        <w:rPr>
          <w:rFonts w:ascii="Times New Roman" w:eastAsia="Times New Roman" w:hAnsi="Times New Roman" w:cs="Times New Roman"/>
          <w:kern w:val="0"/>
          <w:sz w:val="24"/>
          <w:szCs w:val="24"/>
          <w:lang w:eastAsia="uk-UA"/>
        </w:rPr>
        <w:t>ся дотриманню обмежень, установлених законодавством у сфері реклами, зокрема щодо розміщення реклами азартних ігор, лікарських засобів, тютюнових виробів та алкогольних напоїв. Також аналізу</w:t>
      </w:r>
      <w:r w:rsidR="00A94707" w:rsidRPr="00771AF6">
        <w:rPr>
          <w:rFonts w:ascii="Times New Roman" w:eastAsia="Times New Roman" w:hAnsi="Times New Roman" w:cs="Times New Roman"/>
          <w:kern w:val="0"/>
          <w:sz w:val="24"/>
          <w:szCs w:val="24"/>
          <w:lang w:eastAsia="uk-UA"/>
        </w:rPr>
        <w:t>вало</w:t>
      </w:r>
      <w:r w:rsidRPr="00771AF6">
        <w:rPr>
          <w:rFonts w:ascii="Times New Roman" w:eastAsia="Times New Roman" w:hAnsi="Times New Roman" w:cs="Times New Roman"/>
          <w:kern w:val="0"/>
          <w:sz w:val="24"/>
          <w:szCs w:val="24"/>
          <w:lang w:eastAsia="uk-UA"/>
        </w:rPr>
        <w:t>ся дотримання мовних вимог до реклами та контенту вебсайтів або профілів онлайн-медіа відповідно до Закону України «Про забезпечення функціонування української мови як державної», а також відсутність нецензурних висловлювань у матеріалах онлайн-медіа, що регламентується Законом України «Про медіа».</w:t>
      </w:r>
    </w:p>
    <w:p w14:paraId="7D5A115D" w14:textId="099BA0E9"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Упродовж 2025 року Представництвом Національної ради України з питань телебачення і радіомовлення у Чернівецькій області було здійснено </w:t>
      </w:r>
      <w:r w:rsidRPr="00771AF6">
        <w:rPr>
          <w:rFonts w:ascii="Times New Roman" w:eastAsia="Times New Roman" w:hAnsi="Times New Roman" w:cs="Times New Roman"/>
          <w:b/>
          <w:bCs/>
          <w:kern w:val="0"/>
          <w:sz w:val="24"/>
          <w:szCs w:val="24"/>
          <w:lang w:eastAsia="uk-UA"/>
        </w:rPr>
        <w:t>166 моніторингів</w:t>
      </w:r>
      <w:r w:rsidRPr="00771AF6">
        <w:rPr>
          <w:rFonts w:ascii="Times New Roman" w:eastAsia="Times New Roman" w:hAnsi="Times New Roman" w:cs="Times New Roman"/>
          <w:kern w:val="0"/>
          <w:sz w:val="24"/>
          <w:szCs w:val="24"/>
          <w:lang w:eastAsia="uk-UA"/>
        </w:rPr>
        <w:t xml:space="preserve"> діяльності онлайн-медіа</w:t>
      </w:r>
      <w:r w:rsidR="00A94707" w:rsidRPr="00771AF6">
        <w:rPr>
          <w:rFonts w:ascii="Times New Roman" w:eastAsia="Times New Roman" w:hAnsi="Times New Roman" w:cs="Times New Roman"/>
          <w:kern w:val="0"/>
          <w:sz w:val="24"/>
          <w:szCs w:val="24"/>
          <w:lang w:eastAsia="uk-UA"/>
        </w:rPr>
        <w:t>, зареєстрованих в регіоні</w:t>
      </w:r>
      <w:r w:rsidRPr="00771AF6">
        <w:rPr>
          <w:rFonts w:ascii="Times New Roman" w:eastAsia="Times New Roman" w:hAnsi="Times New Roman" w:cs="Times New Roman"/>
          <w:kern w:val="0"/>
          <w:sz w:val="24"/>
          <w:szCs w:val="24"/>
          <w:lang w:eastAsia="uk-UA"/>
        </w:rPr>
        <w:t>. За результатами проведеного аналізу ознак порушень вимог Закону України «Про медіа» та Закону України «Про рекламу» в діяльності зареєстрованих суб</w:t>
      </w:r>
      <w:r w:rsidRPr="00771AF6">
        <w:rPr>
          <w:rFonts w:ascii="Times New Roman" w:eastAsia="Times New Roman" w:hAnsi="Times New Roman" w:cs="Times New Roman"/>
          <w:kern w:val="0"/>
          <w:sz w:val="24"/>
          <w:szCs w:val="24"/>
          <w:lang w:val="ru-RU" w:eastAsia="uk-UA"/>
        </w:rPr>
        <w:t>’</w:t>
      </w:r>
      <w:r w:rsidRPr="00771AF6">
        <w:rPr>
          <w:rFonts w:ascii="Times New Roman" w:eastAsia="Times New Roman" w:hAnsi="Times New Roman" w:cs="Times New Roman"/>
          <w:kern w:val="0"/>
          <w:sz w:val="24"/>
          <w:szCs w:val="24"/>
          <w:lang w:eastAsia="uk-UA"/>
        </w:rPr>
        <w:t>єктів у сфері онлайн-медіа Чернівецької області у звітному році не зафіксовано, заходи реагування Національною радою не застосовувалися.</w:t>
      </w:r>
    </w:p>
    <w:p w14:paraId="035929BB"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Загалом результати моніторингів свідчать про належний рівень дотримання суб’єктами у сфері онлайн-медіа вимог чинного законодавства, коректне оформлення вихідних даних, відповідальне ставлення до рекламних обмежень.</w:t>
      </w:r>
    </w:p>
    <w:p w14:paraId="197E1C91" w14:textId="1B097425"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моніторинг суб</w:t>
      </w:r>
      <w:r w:rsidRPr="00771AF6">
        <w:rPr>
          <w:rFonts w:ascii="Times New Roman" w:hAnsi="Times New Roman" w:cs="Times New Roman"/>
          <w:i/>
          <w:iCs/>
          <w:kern w:val="0"/>
          <w:sz w:val="24"/>
          <w:szCs w:val="24"/>
          <w:lang w:val="ru-RU"/>
        </w:rPr>
        <w:t>’</w:t>
      </w:r>
      <w:r w:rsidRPr="00771AF6">
        <w:rPr>
          <w:rFonts w:ascii="Times New Roman" w:hAnsi="Times New Roman" w:cs="Times New Roman"/>
          <w:i/>
          <w:iCs/>
          <w:kern w:val="0"/>
          <w:sz w:val="24"/>
          <w:szCs w:val="24"/>
        </w:rPr>
        <w:t>єктів у сфері онлайн-медіа можна переглянути на ст. 20 Додатку до річного Звіту)</w:t>
      </w:r>
    </w:p>
    <w:p w14:paraId="0EA291AD" w14:textId="77777777" w:rsidR="002A1DF9" w:rsidRPr="00771AF6" w:rsidRDefault="002A1DF9" w:rsidP="002A1DF9">
      <w:pPr>
        <w:spacing w:after="0" w:line="240" w:lineRule="auto"/>
        <w:ind w:firstLine="567"/>
        <w:jc w:val="both"/>
        <w:rPr>
          <w:rFonts w:ascii="Times New Roman" w:hAnsi="Times New Roman" w:cs="Times New Roman"/>
          <w:bCs/>
          <w:color w:val="4472C4" w:themeColor="accent1"/>
          <w:sz w:val="24"/>
          <w:szCs w:val="24"/>
        </w:rPr>
      </w:pPr>
    </w:p>
    <w:p w14:paraId="0DBB49CE" w14:textId="77777777" w:rsidR="002A1DF9" w:rsidRPr="00771AF6" w:rsidRDefault="002A1DF9" w:rsidP="002A1DF9">
      <w:pPr>
        <w:spacing w:after="0" w:line="240" w:lineRule="auto"/>
        <w:ind w:firstLine="567"/>
        <w:jc w:val="both"/>
        <w:rPr>
          <w:rFonts w:ascii="Times New Roman" w:hAnsi="Times New Roman" w:cs="Times New Roman"/>
          <w:b/>
          <w:sz w:val="24"/>
          <w:szCs w:val="24"/>
        </w:rPr>
      </w:pPr>
      <w:r w:rsidRPr="00771AF6">
        <w:rPr>
          <w:rFonts w:ascii="Times New Roman" w:hAnsi="Times New Roman" w:cs="Times New Roman"/>
          <w:b/>
          <w:sz w:val="24"/>
          <w:szCs w:val="24"/>
        </w:rPr>
        <w:t xml:space="preserve">5.4. Аналіз діяльності провайдерів аудіовізуальних сервісів щодо дотримання вимог Закону України «Про медіа» </w:t>
      </w:r>
    </w:p>
    <w:p w14:paraId="650B20E7"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Станом на кінець 2025 року на території Чернівецької області зареєстровано три місцевих провайдери аудіовізуальних сервісів – ТОВ «Лангейт», ТОВ «ТРК «Планета» та ТОВ «Реал ТБ». Також доступ до телеканалів на території області забезпечують провайдери, зареєстровані за межами регіону, зокрема у місті Київ – ТОВ «Воля кабель», а також у Хмельницькій області – ФОП Пиріжок О. А.</w:t>
      </w:r>
    </w:p>
    <w:p w14:paraId="76FA192D" w14:textId="4D7948A6"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lastRenderedPageBreak/>
        <w:t xml:space="preserve">Упродовж 2025 року моніторингами Представництва Національної ради України з питань телебачення і радіомовлення у Чернівецькій області чотирма хвилями було охоплено діяльність шести компаній – провайдерів аудіовізуальних сервісів. При цьому враховувалася також діяльність ПП «Комп’ютерний Всесвіт Плюс» на початку звітного року, реєстрацію якого було скасовано рішенням Національної ради № 1268 від 29 травня 2025 року на підставі заяви самого провайдера. Загалом протягом 2025 року здійснено </w:t>
      </w:r>
      <w:r w:rsidRPr="00771AF6">
        <w:rPr>
          <w:rFonts w:ascii="Times New Roman" w:eastAsia="Times New Roman" w:hAnsi="Times New Roman" w:cs="Times New Roman"/>
          <w:b/>
          <w:bCs/>
          <w:kern w:val="0"/>
          <w:sz w:val="24"/>
          <w:szCs w:val="24"/>
          <w:lang w:eastAsia="uk-UA"/>
        </w:rPr>
        <w:t>18 моніторингів діяльності провайдерів аудіовізуальних сервісів</w:t>
      </w:r>
      <w:r w:rsidRPr="00771AF6">
        <w:rPr>
          <w:rFonts w:ascii="Times New Roman" w:eastAsia="Times New Roman" w:hAnsi="Times New Roman" w:cs="Times New Roman"/>
          <w:kern w:val="0"/>
          <w:sz w:val="24"/>
          <w:szCs w:val="24"/>
          <w:lang w:eastAsia="uk-UA"/>
        </w:rPr>
        <w:t>.</w:t>
      </w:r>
      <w:r w:rsidR="00BE0AEE" w:rsidRPr="00771AF6">
        <w:rPr>
          <w:rFonts w:ascii="Times New Roman" w:eastAsia="Times New Roman" w:hAnsi="Times New Roman" w:cs="Times New Roman"/>
          <w:kern w:val="0"/>
          <w:sz w:val="24"/>
          <w:szCs w:val="24"/>
          <w:lang w:eastAsia="uk-UA"/>
        </w:rPr>
        <w:t xml:space="preserve"> </w:t>
      </w:r>
    </w:p>
    <w:p w14:paraId="73A4DCB0" w14:textId="54B96ADC"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 результатами проведених моніторингів встановлено, що всі провайдери аудіовізуальних сервісів у своїй діяльності дотримуються вимог Закону України «Про медіа». Зокрема, забезпечується виконання положень щодо умов розповсюдження іноземних лінійних медіа, а також надання користувачам доступу до універсального медіа-сервісу. Ознак порушень вимог чинного законодавства у діяльності провайдерів аудіовізуальних сервісів Чернівецької області протягом звітного року не зафіксовано.</w:t>
      </w:r>
      <w:r w:rsidRPr="00771AF6">
        <w:rPr>
          <w:sz w:val="24"/>
          <w:szCs w:val="24"/>
        </w:rPr>
        <w:t xml:space="preserve"> </w:t>
      </w:r>
      <w:r w:rsidRPr="00771AF6">
        <w:rPr>
          <w:rFonts w:ascii="Times New Roman" w:hAnsi="Times New Roman" w:cs="Times New Roman"/>
          <w:sz w:val="24"/>
          <w:szCs w:val="24"/>
        </w:rPr>
        <w:t>З</w:t>
      </w:r>
      <w:r w:rsidRPr="00771AF6">
        <w:rPr>
          <w:rFonts w:ascii="Times New Roman" w:eastAsia="Times New Roman" w:hAnsi="Times New Roman" w:cs="Times New Roman"/>
          <w:kern w:val="0"/>
          <w:sz w:val="24"/>
          <w:szCs w:val="24"/>
          <w:lang w:eastAsia="uk-UA"/>
        </w:rPr>
        <w:t>аходи реагування до провайдерів аудіовізуальних сервісів, що зареєстровані у Чернівецькій області, Національною радою не застосовувалися.</w:t>
      </w:r>
    </w:p>
    <w:p w14:paraId="16B34A32"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Усі провайдери аудіовізуальних сервісів, зареєстровані на території Чернівецької області, у 2025 році виконали вимоги статті 22 Закону України «Про медіа» щодо ведення обліку кількості користувачів медіа-сервісів із зазначенням переліку наданих сервісів та подання відповідної інформації до Національної ради двічі на рік. Відповідно до Методики обліку кількості користувачів медіа-сервісів провайдерів аудіовізуальних сервісів, затвердженої рішенням Національної ради № 383 від 8 червня 2023 року, звітна інформація була подана всіма провайдерами у встановлені строки – до 30 січня та до 30 липня.</w:t>
      </w:r>
    </w:p>
    <w:p w14:paraId="3BBAD3D1" w14:textId="17B73623"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моніторинг провайдерів аудіовізуальних сервісів можна переглянути на ст. 21 Додатку до річного Звіту)</w:t>
      </w:r>
    </w:p>
    <w:p w14:paraId="7732162F" w14:textId="77777777" w:rsidR="002A1DF9" w:rsidRPr="00771AF6" w:rsidRDefault="002A1DF9" w:rsidP="002A1DF9">
      <w:pPr>
        <w:spacing w:after="0" w:line="240" w:lineRule="auto"/>
        <w:ind w:firstLine="567"/>
        <w:jc w:val="both"/>
        <w:rPr>
          <w:rFonts w:ascii="Times New Roman" w:hAnsi="Times New Roman" w:cs="Times New Roman"/>
          <w:bCs/>
          <w:color w:val="4472C4" w:themeColor="accent1"/>
          <w:sz w:val="24"/>
          <w:szCs w:val="24"/>
        </w:rPr>
      </w:pPr>
    </w:p>
    <w:p w14:paraId="578A07DA" w14:textId="77777777" w:rsidR="002A1DF9" w:rsidRPr="00771AF6" w:rsidRDefault="002A1DF9" w:rsidP="002A1DF9">
      <w:pPr>
        <w:spacing w:after="0" w:line="240" w:lineRule="auto"/>
        <w:ind w:firstLine="567"/>
        <w:jc w:val="both"/>
        <w:rPr>
          <w:rFonts w:ascii="Times New Roman" w:hAnsi="Times New Roman" w:cs="Times New Roman"/>
          <w:b/>
          <w:sz w:val="24"/>
          <w:szCs w:val="24"/>
        </w:rPr>
      </w:pPr>
      <w:r w:rsidRPr="00771AF6">
        <w:rPr>
          <w:rFonts w:ascii="Times New Roman" w:hAnsi="Times New Roman" w:cs="Times New Roman"/>
          <w:b/>
          <w:sz w:val="24"/>
          <w:szCs w:val="24"/>
        </w:rPr>
        <w:t xml:space="preserve">5.5. Результати здійснених перевірок суб’єктів медіа щодо дотримання ними вимог чинного законодавства. Стан виконання суб’єктами у сфері медіа рішень регулятора, якими було застосовано заходи реагування за порушення законодавства та/або умов ліцензії </w:t>
      </w:r>
    </w:p>
    <w:p w14:paraId="655C1CEC" w14:textId="78853763"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Упродовж 2025 року Представництвом Національної ради України з питань телебачення і радіомовлення у Чернівецькій області здійснювалися планові та позапланові перевірки суб’єктів у сфері медіа з метою контролю за дотриманням вимог чинного законодавства та умов ліцензій. Так упродовж звітного періоду на виконання рішень медіарегулятора та наказів голови Національної ради проведено </w:t>
      </w:r>
      <w:r w:rsidR="00435DF1" w:rsidRPr="00771AF6">
        <w:rPr>
          <w:rFonts w:ascii="Times New Roman" w:eastAsia="Times New Roman" w:hAnsi="Times New Roman" w:cs="Times New Roman"/>
          <w:b/>
          <w:bCs/>
          <w:kern w:val="0"/>
          <w:sz w:val="24"/>
          <w:szCs w:val="24"/>
          <w:lang w:eastAsia="uk-UA"/>
        </w:rPr>
        <w:t>3</w:t>
      </w:r>
      <w:r w:rsidRPr="00771AF6">
        <w:rPr>
          <w:rFonts w:ascii="Times New Roman" w:eastAsia="Times New Roman" w:hAnsi="Times New Roman" w:cs="Times New Roman"/>
          <w:b/>
          <w:bCs/>
          <w:kern w:val="0"/>
          <w:sz w:val="24"/>
          <w:szCs w:val="24"/>
          <w:lang w:eastAsia="uk-UA"/>
        </w:rPr>
        <w:t xml:space="preserve"> планові </w:t>
      </w:r>
      <w:r w:rsidR="00A94707" w:rsidRPr="00771AF6">
        <w:rPr>
          <w:rFonts w:ascii="Times New Roman" w:eastAsia="Times New Roman" w:hAnsi="Times New Roman" w:cs="Times New Roman"/>
          <w:kern w:val="0"/>
          <w:sz w:val="24"/>
          <w:szCs w:val="24"/>
          <w:lang w:eastAsia="uk-UA"/>
        </w:rPr>
        <w:t>виїзні</w:t>
      </w:r>
      <w:r w:rsidR="00A94707" w:rsidRPr="00771AF6">
        <w:rPr>
          <w:rFonts w:ascii="Times New Roman" w:eastAsia="Times New Roman" w:hAnsi="Times New Roman" w:cs="Times New Roman"/>
          <w:b/>
          <w:bCs/>
          <w:kern w:val="0"/>
          <w:sz w:val="24"/>
          <w:szCs w:val="24"/>
          <w:lang w:eastAsia="uk-UA"/>
        </w:rPr>
        <w:t xml:space="preserve"> </w:t>
      </w:r>
      <w:r w:rsidRPr="00771AF6">
        <w:rPr>
          <w:rFonts w:ascii="Times New Roman" w:eastAsia="Times New Roman" w:hAnsi="Times New Roman" w:cs="Times New Roman"/>
          <w:b/>
          <w:bCs/>
          <w:kern w:val="0"/>
          <w:sz w:val="24"/>
          <w:szCs w:val="24"/>
          <w:lang w:eastAsia="uk-UA"/>
        </w:rPr>
        <w:t>та 1 позапланову</w:t>
      </w:r>
      <w:r w:rsidRPr="00771AF6">
        <w:rPr>
          <w:rFonts w:ascii="Times New Roman" w:eastAsia="Times New Roman" w:hAnsi="Times New Roman" w:cs="Times New Roman"/>
          <w:kern w:val="0"/>
          <w:sz w:val="24"/>
          <w:szCs w:val="24"/>
          <w:lang w:eastAsia="uk-UA"/>
        </w:rPr>
        <w:t xml:space="preserve"> безвиїзну перевірки суб’єктів у сфері медіа, що зареєстровані та здійснюють діяльність на території Чернівецької області.</w:t>
      </w:r>
      <w:r w:rsidR="00876246" w:rsidRPr="00771AF6">
        <w:rPr>
          <w:sz w:val="24"/>
          <w:szCs w:val="24"/>
        </w:rPr>
        <w:t xml:space="preserve"> </w:t>
      </w:r>
    </w:p>
    <w:p w14:paraId="1DF9EE23"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24 липня 2025 року здійснено </w:t>
      </w:r>
      <w:r w:rsidRPr="00771AF6">
        <w:rPr>
          <w:rFonts w:ascii="Times New Roman" w:eastAsia="Times New Roman" w:hAnsi="Times New Roman" w:cs="Times New Roman"/>
          <w:b/>
          <w:bCs/>
          <w:kern w:val="0"/>
          <w:sz w:val="24"/>
          <w:szCs w:val="24"/>
          <w:lang w:eastAsia="uk-UA"/>
        </w:rPr>
        <w:t>планову виїзну перевірку ТОВ «ТРК «СТАНЦІЯ»</w:t>
      </w:r>
      <w:r w:rsidRPr="00771AF6">
        <w:rPr>
          <w:rFonts w:ascii="Times New Roman" w:eastAsia="Times New Roman" w:hAnsi="Times New Roman" w:cs="Times New Roman"/>
          <w:kern w:val="0"/>
          <w:sz w:val="24"/>
          <w:szCs w:val="24"/>
          <w:lang w:eastAsia="uk-UA"/>
        </w:rPr>
        <w:t>, м. Чернівці, ідентифікатор медіа в Реєстрі суб’єктів у сфері медіа L11-01500, місцеве лінійне радіомовлення, ефірне мовлення, позивні «РАДІО 10», обсяг мовлення – 24 години на добу, у зв’язку із завершенням строку дії ліцензії (дотримання вимог статей 21 і 35 Закону України «Про медіа»). Рішенням Національної ради № 1819 від 11 вересня 2025 року порушень вимог законодавства та умов ліцензії не встановлено.</w:t>
      </w:r>
    </w:p>
    <w:p w14:paraId="183176A8" w14:textId="7777777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27 серпня 2025 року проведено </w:t>
      </w:r>
      <w:r w:rsidRPr="00771AF6">
        <w:rPr>
          <w:rFonts w:ascii="Times New Roman" w:eastAsia="Times New Roman" w:hAnsi="Times New Roman" w:cs="Times New Roman"/>
          <w:b/>
          <w:bCs/>
          <w:kern w:val="0"/>
          <w:sz w:val="24"/>
          <w:szCs w:val="24"/>
          <w:lang w:eastAsia="uk-UA"/>
        </w:rPr>
        <w:t>планову виїзну перевірку ТОВ «ТРК «ТВА»</w:t>
      </w:r>
      <w:r w:rsidRPr="00771AF6">
        <w:rPr>
          <w:rFonts w:ascii="Times New Roman" w:eastAsia="Times New Roman" w:hAnsi="Times New Roman" w:cs="Times New Roman"/>
          <w:kern w:val="0"/>
          <w:sz w:val="24"/>
          <w:szCs w:val="24"/>
          <w:lang w:eastAsia="uk-UA"/>
        </w:rPr>
        <w:t>, м. Чернівці, ідентифікатор медіа в Реєстрі суб’єктів у сфері медіа L11-01494, місцеве лінійне радіомовлення, ефірне, позивні «ТВА ФМ», обсяг мовлення – 24 години на добу, у зв’язку із завершенням строку дії ліцензії (дотримання вимог статей 21 і 35 Закону України «Про медіа»). За результатами перевірки Національна рада рішенням № 1935 від 25 вересня 2025 року визнала відсутність порушень вимог законодавства та умов ліцензії.</w:t>
      </w:r>
    </w:p>
    <w:p w14:paraId="3CA1B883" w14:textId="29654FCC"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9 грудня 2025 року проведено </w:t>
      </w:r>
      <w:r w:rsidRPr="00771AF6">
        <w:rPr>
          <w:rFonts w:ascii="Times New Roman" w:eastAsia="Times New Roman" w:hAnsi="Times New Roman" w:cs="Times New Roman"/>
          <w:b/>
          <w:bCs/>
          <w:kern w:val="0"/>
          <w:sz w:val="24"/>
          <w:szCs w:val="24"/>
          <w:lang w:eastAsia="uk-UA"/>
        </w:rPr>
        <w:t>планову виїзну перевірку ТОВ «ТРК «СТАНЦІЯ»</w:t>
      </w:r>
      <w:r w:rsidRPr="00771AF6">
        <w:rPr>
          <w:rFonts w:ascii="Times New Roman" w:eastAsia="Times New Roman" w:hAnsi="Times New Roman" w:cs="Times New Roman"/>
          <w:kern w:val="0"/>
          <w:sz w:val="24"/>
          <w:szCs w:val="24"/>
          <w:lang w:eastAsia="uk-UA"/>
        </w:rPr>
        <w:t>, м. Чернівці, ідентифікатор медіа в Реєстрі суб’єктів у сфері медіа L11-00400, вид діяльності – радіомовлення з використанням радіочастотного спектра, технологія мовлення – наземне ефірне, територіальна категорія – місцева, позивні «РАДІО 10», у зв’язку із закінченням строку дії ліцензії на мовлення (дотримання вимог статей 21 і 35 Закону України «Про медіа»). Ознак порушення законодавства не зафіксовано, матеріали перевірки 10 грудня 2025 року були направлені до Національної ради</w:t>
      </w:r>
      <w:r w:rsidR="00A94707" w:rsidRPr="00771AF6">
        <w:rPr>
          <w:rFonts w:ascii="Times New Roman" w:eastAsia="Times New Roman" w:hAnsi="Times New Roman" w:cs="Times New Roman"/>
          <w:kern w:val="0"/>
          <w:sz w:val="24"/>
          <w:szCs w:val="24"/>
          <w:lang w:eastAsia="uk-UA"/>
        </w:rPr>
        <w:t xml:space="preserve"> для подальшого розгляду</w:t>
      </w:r>
      <w:r w:rsidRPr="00771AF6">
        <w:rPr>
          <w:rFonts w:ascii="Times New Roman" w:eastAsia="Times New Roman" w:hAnsi="Times New Roman" w:cs="Times New Roman"/>
          <w:kern w:val="0"/>
          <w:sz w:val="24"/>
          <w:szCs w:val="24"/>
          <w:lang w:eastAsia="uk-UA"/>
        </w:rPr>
        <w:t>.</w:t>
      </w:r>
    </w:p>
    <w:p w14:paraId="23305D3F" w14:textId="56A0A4AF"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 xml:space="preserve">У період з 4 по 12 грудня 2025 року проведено </w:t>
      </w:r>
      <w:r w:rsidRPr="00771AF6">
        <w:rPr>
          <w:rFonts w:ascii="Times New Roman" w:eastAsia="Times New Roman" w:hAnsi="Times New Roman" w:cs="Times New Roman"/>
          <w:b/>
          <w:bCs/>
          <w:kern w:val="0"/>
          <w:sz w:val="24"/>
          <w:szCs w:val="24"/>
          <w:lang w:eastAsia="uk-UA"/>
        </w:rPr>
        <w:t>позапланову безвиїзну перевірку діяльності ТОВ «МІСТО ТБ»</w:t>
      </w:r>
      <w:r w:rsidRPr="00771AF6">
        <w:rPr>
          <w:rFonts w:ascii="Times New Roman" w:eastAsia="Times New Roman" w:hAnsi="Times New Roman" w:cs="Times New Roman"/>
          <w:kern w:val="0"/>
          <w:sz w:val="24"/>
          <w:szCs w:val="24"/>
          <w:lang w:eastAsia="uk-UA"/>
        </w:rPr>
        <w:t xml:space="preserve">, м. Чернівці, ідентифікатор медіа в Реєстрі суб’єктів у сфері медіа L11-01293, телевізійне </w:t>
      </w:r>
      <w:r w:rsidRPr="00771AF6">
        <w:rPr>
          <w:rFonts w:ascii="Times New Roman" w:eastAsia="Times New Roman" w:hAnsi="Times New Roman" w:cs="Times New Roman"/>
          <w:kern w:val="0"/>
          <w:sz w:val="24"/>
          <w:szCs w:val="24"/>
          <w:lang w:eastAsia="uk-UA"/>
        </w:rPr>
        <w:lastRenderedPageBreak/>
        <w:t xml:space="preserve">мовлення з використанням радіочастотного спектра, логотип «Місто ТБ (КОМБІНОВАНЕ)», наземне ефірне мовлення, територіальна категорія – місцева. Перевірка стосувалася дотримання вимог пункту 4 частини першої статті 35 Закону України «Про медіа» </w:t>
      </w:r>
      <w:r w:rsidRPr="00771AF6">
        <w:rPr>
          <w:rFonts w:ascii="Times New Roman" w:eastAsia="Times New Roman" w:hAnsi="Times New Roman" w:cs="Times New Roman"/>
          <w:i/>
          <w:iCs/>
          <w:kern w:val="0"/>
          <w:sz w:val="24"/>
          <w:szCs w:val="24"/>
          <w:lang w:eastAsia="uk-UA"/>
        </w:rPr>
        <w:t>(«Суб’єкти у сфері медіа зобов’язані дотримуватися умов ліцензії»)</w:t>
      </w:r>
      <w:r w:rsidRPr="00771AF6">
        <w:rPr>
          <w:rFonts w:ascii="Times New Roman" w:eastAsia="Times New Roman" w:hAnsi="Times New Roman" w:cs="Times New Roman"/>
          <w:kern w:val="0"/>
          <w:sz w:val="24"/>
          <w:szCs w:val="24"/>
          <w:lang w:eastAsia="uk-UA"/>
        </w:rPr>
        <w:t>. За результатами перевірки зафіксовано ознаку порушення зазначеної норми у зв</w:t>
      </w:r>
      <w:r w:rsidRPr="00771AF6">
        <w:rPr>
          <w:rFonts w:ascii="Times New Roman" w:eastAsia="Times New Roman" w:hAnsi="Times New Roman" w:cs="Times New Roman"/>
          <w:kern w:val="0"/>
          <w:sz w:val="24"/>
          <w:szCs w:val="24"/>
          <w:lang w:val="ru-RU" w:eastAsia="uk-UA"/>
        </w:rPr>
        <w:t>’</w:t>
      </w:r>
      <w:r w:rsidRPr="00771AF6">
        <w:rPr>
          <w:rFonts w:ascii="Times New Roman" w:eastAsia="Times New Roman" w:hAnsi="Times New Roman" w:cs="Times New Roman"/>
          <w:kern w:val="0"/>
          <w:sz w:val="24"/>
          <w:szCs w:val="24"/>
          <w:lang w:eastAsia="uk-UA"/>
        </w:rPr>
        <w:t>язку з</w:t>
      </w:r>
      <w:r w:rsidRPr="00771AF6">
        <w:rPr>
          <w:rFonts w:ascii="Times New Roman" w:hAnsi="Times New Roman" w:cs="Times New Roman"/>
          <w:sz w:val="24"/>
          <w:szCs w:val="24"/>
        </w:rPr>
        <w:t xml:space="preserve"> відсутністю мовлення лінійного медіа упродовж 14 днів поспіль</w:t>
      </w:r>
      <w:r w:rsidRPr="00771AF6">
        <w:rPr>
          <w:rFonts w:ascii="Times New Roman" w:eastAsia="Times New Roman" w:hAnsi="Times New Roman" w:cs="Times New Roman"/>
          <w:kern w:val="0"/>
          <w:sz w:val="24"/>
          <w:szCs w:val="24"/>
          <w:lang w:eastAsia="uk-UA"/>
        </w:rPr>
        <w:t xml:space="preserve">. Матеріали перевірки 12 грудня 2025 року надіслані до Національної ради для подальшого </w:t>
      </w:r>
      <w:r w:rsidR="00A94707" w:rsidRPr="00771AF6">
        <w:rPr>
          <w:rFonts w:ascii="Times New Roman" w:eastAsia="Times New Roman" w:hAnsi="Times New Roman" w:cs="Times New Roman"/>
          <w:kern w:val="0"/>
          <w:sz w:val="24"/>
          <w:szCs w:val="24"/>
          <w:lang w:eastAsia="uk-UA"/>
        </w:rPr>
        <w:t>реагування</w:t>
      </w:r>
      <w:r w:rsidRPr="00771AF6">
        <w:rPr>
          <w:rFonts w:ascii="Times New Roman" w:eastAsia="Times New Roman" w:hAnsi="Times New Roman" w:cs="Times New Roman"/>
          <w:kern w:val="0"/>
          <w:sz w:val="24"/>
          <w:szCs w:val="24"/>
          <w:lang w:eastAsia="uk-UA"/>
        </w:rPr>
        <w:t>.</w:t>
      </w:r>
    </w:p>
    <w:p w14:paraId="117603B2" w14:textId="2F473B3E"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r w:rsidRPr="00771AF6">
        <w:rPr>
          <w:rFonts w:ascii="Times New Roman" w:eastAsia="Times New Roman" w:hAnsi="Times New Roman" w:cs="Times New Roman"/>
          <w:kern w:val="0"/>
          <w:sz w:val="24"/>
          <w:szCs w:val="24"/>
          <w:lang w:eastAsia="uk-UA"/>
        </w:rPr>
        <w:t>Загалом результати здійснених у 2025 році перевірок свідчать про переважно належний рівень дотримання суб’єктами у сфері медіа Чернівецької області вимог законодавства та умов ліцензій. Матеріали перевірок своєчасно передавалися до Національної ради для подальшого реагування в межах визначених законом повноважень.</w:t>
      </w:r>
    </w:p>
    <w:p w14:paraId="0385921D" w14:textId="0CE321A4"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(Інформацію про результати перевірок суб</w:t>
      </w:r>
      <w:r w:rsidRPr="00771AF6">
        <w:rPr>
          <w:rFonts w:ascii="Times New Roman" w:hAnsi="Times New Roman" w:cs="Times New Roman"/>
          <w:i/>
          <w:iCs/>
          <w:kern w:val="0"/>
          <w:sz w:val="24"/>
          <w:szCs w:val="24"/>
          <w:lang w:val="ru-RU"/>
        </w:rPr>
        <w:t>’</w:t>
      </w:r>
      <w:r w:rsidRPr="00771AF6">
        <w:rPr>
          <w:rFonts w:ascii="Times New Roman" w:hAnsi="Times New Roman" w:cs="Times New Roman"/>
          <w:i/>
          <w:iCs/>
          <w:kern w:val="0"/>
          <w:sz w:val="24"/>
          <w:szCs w:val="24"/>
        </w:rPr>
        <w:t>єктів у сфері медіа можна переглянути на ст. 22 Додатку до річного Звіту)</w:t>
      </w:r>
    </w:p>
    <w:p w14:paraId="777873EA" w14:textId="09374227" w:rsidR="002A1DF9" w:rsidRPr="00771AF6" w:rsidRDefault="002A1DF9" w:rsidP="002A1DF9">
      <w:pPr>
        <w:spacing w:after="0" w:line="240" w:lineRule="auto"/>
        <w:ind w:firstLine="567"/>
        <w:jc w:val="both"/>
        <w:rPr>
          <w:rFonts w:ascii="Times New Roman" w:eastAsia="Times New Roman" w:hAnsi="Times New Roman" w:cs="Times New Roman"/>
          <w:kern w:val="0"/>
          <w:sz w:val="24"/>
          <w:szCs w:val="24"/>
          <w:lang w:eastAsia="uk-UA"/>
        </w:rPr>
      </w:pPr>
    </w:p>
    <w:p w14:paraId="4E737780" w14:textId="245A9A2B" w:rsidR="00DE37E1" w:rsidRPr="00771AF6" w:rsidRDefault="00DE37E1" w:rsidP="00DE37E1">
      <w:pPr>
        <w:spacing w:after="0" w:line="240" w:lineRule="auto"/>
        <w:jc w:val="both"/>
        <w:rPr>
          <w:rFonts w:ascii="Times New Roman" w:hAnsi="Times New Roman" w:cs="Times New Roman"/>
          <w:b/>
          <w:bCs/>
          <w:i/>
          <w:iCs/>
          <w:kern w:val="0"/>
          <w:sz w:val="24"/>
          <w:szCs w:val="24"/>
        </w:rPr>
      </w:pPr>
      <w:r w:rsidRPr="00771AF6">
        <w:rPr>
          <w:rFonts w:ascii="Times New Roman" w:hAnsi="Times New Roman" w:cs="Times New Roman"/>
          <w:b/>
          <w:bCs/>
          <w:i/>
          <w:iCs/>
          <w:kern w:val="0"/>
          <w:sz w:val="24"/>
          <w:szCs w:val="24"/>
        </w:rPr>
        <w:t>РОЗДІЛ 6. ПУБЛІЧНА ДІЯЛЬНІСТЬ ПРЕДСТАВНИ</w:t>
      </w:r>
      <w:r w:rsidR="00C52AC0" w:rsidRPr="00771AF6">
        <w:rPr>
          <w:rFonts w:ascii="Times New Roman" w:hAnsi="Times New Roman" w:cs="Times New Roman"/>
          <w:b/>
          <w:bCs/>
          <w:i/>
          <w:iCs/>
          <w:kern w:val="0"/>
          <w:sz w:val="24"/>
          <w:szCs w:val="24"/>
        </w:rPr>
        <w:t>ЦІ</w:t>
      </w:r>
      <w:r w:rsidRPr="00771AF6">
        <w:rPr>
          <w:rFonts w:ascii="Times New Roman" w:hAnsi="Times New Roman" w:cs="Times New Roman"/>
          <w:b/>
          <w:bCs/>
          <w:i/>
          <w:iCs/>
          <w:kern w:val="0"/>
          <w:sz w:val="24"/>
          <w:szCs w:val="24"/>
        </w:rPr>
        <w:t xml:space="preserve"> НАЦІОНАЛЬНОЇ РАДИ</w:t>
      </w:r>
    </w:p>
    <w:p w14:paraId="3EBC5B77" w14:textId="6333D2B6" w:rsidR="00DE37E1" w:rsidRPr="00771AF6" w:rsidRDefault="00DE37E1" w:rsidP="00DE37E1">
      <w:pPr>
        <w:spacing w:after="0" w:line="240" w:lineRule="auto"/>
        <w:jc w:val="both"/>
        <w:rPr>
          <w:rFonts w:ascii="Times New Roman" w:hAnsi="Times New Roman" w:cs="Times New Roman"/>
          <w:kern w:val="0"/>
          <w:sz w:val="24"/>
          <w:szCs w:val="24"/>
        </w:rPr>
      </w:pPr>
    </w:p>
    <w:p w14:paraId="5B0DC8A2" w14:textId="61E575CB" w:rsidR="00DE37E1" w:rsidRPr="00771AF6" w:rsidRDefault="00DE37E1" w:rsidP="00DE37E1">
      <w:pPr>
        <w:spacing w:after="0" w:line="240" w:lineRule="auto"/>
        <w:ind w:firstLine="567"/>
        <w:jc w:val="both"/>
        <w:rPr>
          <w:rFonts w:ascii="Times New Roman" w:hAnsi="Times New Roman" w:cs="Times New Roman"/>
          <w:b/>
          <w:bCs/>
          <w:kern w:val="0"/>
          <w:sz w:val="24"/>
          <w:szCs w:val="24"/>
        </w:rPr>
      </w:pPr>
      <w:r w:rsidRPr="00771AF6">
        <w:rPr>
          <w:rFonts w:ascii="Times New Roman" w:hAnsi="Times New Roman" w:cs="Times New Roman"/>
          <w:b/>
          <w:bCs/>
          <w:kern w:val="0"/>
          <w:sz w:val="24"/>
          <w:szCs w:val="24"/>
        </w:rPr>
        <w:t>6.1. Публічна діяльність представни</w:t>
      </w:r>
      <w:r w:rsidR="00C52AC0" w:rsidRPr="00771AF6">
        <w:rPr>
          <w:rFonts w:ascii="Times New Roman" w:hAnsi="Times New Roman" w:cs="Times New Roman"/>
          <w:b/>
          <w:bCs/>
          <w:kern w:val="0"/>
          <w:sz w:val="24"/>
          <w:szCs w:val="24"/>
        </w:rPr>
        <w:t>ці</w:t>
      </w:r>
      <w:r w:rsidRPr="00771AF6">
        <w:rPr>
          <w:rFonts w:ascii="Times New Roman" w:hAnsi="Times New Roman" w:cs="Times New Roman"/>
          <w:b/>
          <w:bCs/>
          <w:kern w:val="0"/>
          <w:sz w:val="24"/>
          <w:szCs w:val="24"/>
        </w:rPr>
        <w:t xml:space="preserve"> Національної ради. Професійний розвиток</w:t>
      </w:r>
    </w:p>
    <w:p w14:paraId="3AD6D7FA" w14:textId="60D93F80" w:rsidR="00DE37E1" w:rsidRPr="00771AF6" w:rsidRDefault="00DE37E1" w:rsidP="00DE37E1">
      <w:pPr>
        <w:spacing w:after="0" w:line="240" w:lineRule="auto"/>
        <w:ind w:firstLine="567"/>
        <w:jc w:val="both"/>
        <w:rPr>
          <w:rFonts w:ascii="Times New Roman" w:hAnsi="Times New Roman" w:cs="Times New Roman"/>
          <w:b/>
          <w:bCs/>
          <w:kern w:val="0"/>
          <w:sz w:val="24"/>
          <w:szCs w:val="24"/>
        </w:rPr>
      </w:pPr>
    </w:p>
    <w:p w14:paraId="5F286597" w14:textId="1A8751F2"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Упродовж 2025 року представниц</w:t>
      </w:r>
      <w:r w:rsidR="00204F3E" w:rsidRPr="00771AF6">
        <w:rPr>
          <w:rFonts w:ascii="Times New Roman" w:hAnsi="Times New Roman" w:cs="Times New Roman"/>
          <w:kern w:val="0"/>
          <w:sz w:val="24"/>
          <w:szCs w:val="24"/>
        </w:rPr>
        <w:t>я</w:t>
      </w:r>
      <w:r w:rsidRPr="00771AF6">
        <w:rPr>
          <w:rFonts w:ascii="Times New Roman" w:hAnsi="Times New Roman" w:cs="Times New Roman"/>
          <w:kern w:val="0"/>
          <w:sz w:val="24"/>
          <w:szCs w:val="24"/>
        </w:rPr>
        <w:t xml:space="preserve"> Національної ради у Чернівецькій області здійснювала активну публічну діяльність, спрямовану на реалізацію повноважень медіарегулятора на території регіону, впровадження положень Закону України «Про медіа», виконання стратегічних цілей Національної ради на 2024-2026 роки, а також посилення інформаційної безпеки в умовах воєнного стану. Робота вибудовувалася через системну взаємодію з органами державної влади та місцевого самоврядування, державними установами, правоохоронними структурами, представниками медіаіндустрії, громадським сектором, національними спільнотами та закладами вищої освіти.</w:t>
      </w:r>
    </w:p>
    <w:p w14:paraId="31626087" w14:textId="3509B4A1" w:rsidR="003D0A2C" w:rsidRPr="00771AF6" w:rsidRDefault="003D0A2C" w:rsidP="00DE37E1">
      <w:pPr>
        <w:spacing w:after="0" w:line="240" w:lineRule="auto"/>
        <w:ind w:firstLine="567"/>
        <w:jc w:val="both"/>
        <w:rPr>
          <w:rFonts w:ascii="Times New Roman" w:hAnsi="Times New Roman" w:cs="Times New Roman"/>
          <w:kern w:val="0"/>
          <w:sz w:val="24"/>
          <w:szCs w:val="24"/>
        </w:rPr>
      </w:pPr>
    </w:p>
    <w:p w14:paraId="2BCE2E8B" w14:textId="6933391A" w:rsidR="00DE37E1" w:rsidRPr="00771AF6" w:rsidRDefault="008F2FC0" w:rsidP="00DE37E1">
      <w:pPr>
        <w:spacing w:after="0" w:line="240" w:lineRule="auto"/>
        <w:ind w:firstLine="567"/>
        <w:jc w:val="both"/>
        <w:rPr>
          <w:rFonts w:ascii="Times New Roman" w:hAnsi="Times New Roman" w:cs="Times New Roman"/>
          <w:kern w:val="0"/>
          <w:sz w:val="24"/>
          <w:szCs w:val="24"/>
        </w:rPr>
      </w:pPr>
      <w:r w:rsidRPr="00771AF6">
        <w:rPr>
          <w:noProof/>
          <w:sz w:val="24"/>
          <w:szCs w:val="24"/>
        </w:rPr>
        <w:drawing>
          <wp:anchor distT="0" distB="0" distL="114300" distR="114300" simplePos="0" relativeHeight="251663872" behindDoc="0" locked="0" layoutInCell="1" allowOverlap="1" wp14:anchorId="6241B48A" wp14:editId="00900D15">
            <wp:simplePos x="0" y="0"/>
            <wp:positionH relativeFrom="column">
              <wp:posOffset>21590</wp:posOffset>
            </wp:positionH>
            <wp:positionV relativeFrom="paragraph">
              <wp:posOffset>201930</wp:posOffset>
            </wp:positionV>
            <wp:extent cx="603885" cy="603885"/>
            <wp:effectExtent l="0" t="0" r="0"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3885" cy="603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71AF6">
        <w:rPr>
          <w:noProof/>
          <w:sz w:val="24"/>
          <w:szCs w:val="24"/>
        </w:rPr>
        <w:drawing>
          <wp:anchor distT="0" distB="0" distL="114300" distR="114300" simplePos="0" relativeHeight="251677184" behindDoc="0" locked="0" layoutInCell="1" allowOverlap="1" wp14:anchorId="14D17166" wp14:editId="3DBD3713">
            <wp:simplePos x="0" y="0"/>
            <wp:positionH relativeFrom="column">
              <wp:posOffset>6216982</wp:posOffset>
            </wp:positionH>
            <wp:positionV relativeFrom="paragraph">
              <wp:posOffset>736573</wp:posOffset>
            </wp:positionV>
            <wp:extent cx="617220" cy="617220"/>
            <wp:effectExtent l="0" t="0" r="0" b="0"/>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7220" cy="617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71040" behindDoc="0" locked="0" layoutInCell="1" allowOverlap="1" wp14:anchorId="49DC1B83" wp14:editId="0D75F812">
            <wp:simplePos x="0" y="0"/>
            <wp:positionH relativeFrom="column">
              <wp:posOffset>29210</wp:posOffset>
            </wp:positionH>
            <wp:positionV relativeFrom="paragraph">
              <wp:posOffset>917575</wp:posOffset>
            </wp:positionV>
            <wp:extent cx="596265" cy="596265"/>
            <wp:effectExtent l="0" t="0" r="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6265" cy="596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41344" behindDoc="0" locked="0" layoutInCell="1" allowOverlap="1" wp14:anchorId="14E869DA" wp14:editId="5A9317D2">
            <wp:simplePos x="0" y="0"/>
            <wp:positionH relativeFrom="column">
              <wp:posOffset>19603</wp:posOffset>
            </wp:positionH>
            <wp:positionV relativeFrom="paragraph">
              <wp:posOffset>1630100</wp:posOffset>
            </wp:positionV>
            <wp:extent cx="617220" cy="617220"/>
            <wp:effectExtent l="0" t="0" r="0" b="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7220" cy="617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48512" behindDoc="0" locked="0" layoutInCell="1" allowOverlap="1" wp14:anchorId="5070D54A" wp14:editId="2273EDCC">
            <wp:simplePos x="0" y="0"/>
            <wp:positionH relativeFrom="column">
              <wp:posOffset>6225043</wp:posOffset>
            </wp:positionH>
            <wp:positionV relativeFrom="paragraph">
              <wp:posOffset>1416188</wp:posOffset>
            </wp:positionV>
            <wp:extent cx="617220" cy="617220"/>
            <wp:effectExtent l="0" t="0" r="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7220" cy="617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43392" behindDoc="0" locked="0" layoutInCell="1" allowOverlap="1" wp14:anchorId="12C3BF3B" wp14:editId="70752CDE">
            <wp:simplePos x="0" y="0"/>
            <wp:positionH relativeFrom="column">
              <wp:posOffset>6217754</wp:posOffset>
            </wp:positionH>
            <wp:positionV relativeFrom="paragraph">
              <wp:posOffset>65847</wp:posOffset>
            </wp:positionV>
            <wp:extent cx="624840" cy="624840"/>
            <wp:effectExtent l="0" t="0" r="0"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624840" cy="624840"/>
                    </a:xfrm>
                    <a:prstGeom prst="rect">
                      <a:avLst/>
                    </a:prstGeom>
                    <a:noFill/>
                    <a:ln>
                      <a:noFill/>
                    </a:ln>
                  </pic:spPr>
                </pic:pic>
              </a:graphicData>
            </a:graphic>
          </wp:anchor>
        </w:drawing>
      </w:r>
      <w:r w:rsidR="00DE37E1" w:rsidRPr="00771AF6">
        <w:rPr>
          <w:rFonts w:ascii="Times New Roman" w:hAnsi="Times New Roman" w:cs="Times New Roman"/>
          <w:kern w:val="0"/>
          <w:sz w:val="24"/>
          <w:szCs w:val="24"/>
        </w:rPr>
        <w:t xml:space="preserve">У межах публічної діяльності здійснено взаємодію з представниками </w:t>
      </w:r>
      <w:r w:rsidR="00C7651E" w:rsidRPr="00771AF6">
        <w:rPr>
          <w:rFonts w:ascii="Times New Roman" w:hAnsi="Times New Roman" w:cs="Times New Roman"/>
          <w:kern w:val="0"/>
          <w:sz w:val="24"/>
          <w:szCs w:val="24"/>
        </w:rPr>
        <w:t>органів</w:t>
      </w:r>
      <w:r w:rsidR="00DE37E1" w:rsidRPr="00771AF6">
        <w:rPr>
          <w:rFonts w:ascii="Times New Roman" w:hAnsi="Times New Roman" w:cs="Times New Roman"/>
          <w:kern w:val="0"/>
          <w:sz w:val="24"/>
          <w:szCs w:val="24"/>
        </w:rPr>
        <w:t xml:space="preserve"> влади, Концерну РРТ, УДЦР, громадських організацій, силових структур і вищих навчальних закладів з питань, що стосуються медійної галузі: проведено та організовано 127 робоч</w:t>
      </w:r>
      <w:r w:rsidR="00C7651E" w:rsidRPr="00771AF6">
        <w:rPr>
          <w:rFonts w:ascii="Times New Roman" w:hAnsi="Times New Roman" w:cs="Times New Roman"/>
          <w:kern w:val="0"/>
          <w:sz w:val="24"/>
          <w:szCs w:val="24"/>
        </w:rPr>
        <w:t>их</w:t>
      </w:r>
      <w:r w:rsidR="00DE37E1" w:rsidRPr="00771AF6">
        <w:rPr>
          <w:rFonts w:ascii="Times New Roman" w:hAnsi="Times New Roman" w:cs="Times New Roman"/>
          <w:kern w:val="0"/>
          <w:sz w:val="24"/>
          <w:szCs w:val="24"/>
        </w:rPr>
        <w:t xml:space="preserve"> зустріч</w:t>
      </w:r>
      <w:r w:rsidR="00C7651E" w:rsidRPr="00771AF6">
        <w:rPr>
          <w:rFonts w:ascii="Times New Roman" w:hAnsi="Times New Roman" w:cs="Times New Roman"/>
          <w:kern w:val="0"/>
          <w:sz w:val="24"/>
          <w:szCs w:val="24"/>
        </w:rPr>
        <w:t>ей</w:t>
      </w:r>
      <w:r w:rsidR="00DE37E1" w:rsidRPr="00771AF6">
        <w:rPr>
          <w:rFonts w:ascii="Times New Roman" w:hAnsi="Times New Roman" w:cs="Times New Roman"/>
          <w:kern w:val="0"/>
          <w:sz w:val="24"/>
          <w:szCs w:val="24"/>
        </w:rPr>
        <w:t>, участь у нарадах і спільних заходах. Зокрема, відбулися 4 робочі зустрічі з начальником Чернівецької обласної військової адміністрації, 6 – з головою Чернівецької обласної ради, 2 – з Чернівецьким міським головою, 1 – з представниками УДППЗ «Укрпошта», 9 – з УДЦР, 13 – з Концерном РРТ, 10 – із представниками правоохоронних органів, 21 – з керівниками структурних підрозділів ОВА, а також низка зустрічей з іншими партнерами та інституціями регіону.</w:t>
      </w:r>
    </w:p>
    <w:p w14:paraId="1FDC586C" w14:textId="379643D8" w:rsidR="00DE37E1" w:rsidRPr="00771AF6" w:rsidRDefault="008F2FC0" w:rsidP="00204F3E">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noProof/>
          <w:kern w:val="0"/>
          <w:sz w:val="24"/>
          <w:szCs w:val="24"/>
        </w:rPr>
        <w:drawing>
          <wp:anchor distT="0" distB="0" distL="114300" distR="114300" simplePos="0" relativeHeight="251629056" behindDoc="0" locked="0" layoutInCell="1" allowOverlap="1" wp14:anchorId="738B2056" wp14:editId="4243B82A">
            <wp:simplePos x="0" y="0"/>
            <wp:positionH relativeFrom="column">
              <wp:posOffset>5454954</wp:posOffset>
            </wp:positionH>
            <wp:positionV relativeFrom="paragraph">
              <wp:posOffset>363275</wp:posOffset>
            </wp:positionV>
            <wp:extent cx="632460" cy="632460"/>
            <wp:effectExtent l="0" t="0" r="0" b="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2460" cy="632460"/>
                    </a:xfrm>
                    <a:prstGeom prst="rect">
                      <a:avLst/>
                    </a:prstGeom>
                    <a:noFill/>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58752" behindDoc="0" locked="0" layoutInCell="1" allowOverlap="1" wp14:anchorId="4A3C3918" wp14:editId="431B6B3F">
            <wp:simplePos x="0" y="0"/>
            <wp:positionH relativeFrom="column">
              <wp:posOffset>5478145</wp:posOffset>
            </wp:positionH>
            <wp:positionV relativeFrom="paragraph">
              <wp:posOffset>2203339</wp:posOffset>
            </wp:positionV>
            <wp:extent cx="624840" cy="624840"/>
            <wp:effectExtent l="0" t="0" r="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36224" behindDoc="0" locked="0" layoutInCell="1" allowOverlap="1" wp14:anchorId="68117D20" wp14:editId="2F7E4048">
            <wp:simplePos x="0" y="0"/>
            <wp:positionH relativeFrom="column">
              <wp:posOffset>-731272</wp:posOffset>
            </wp:positionH>
            <wp:positionV relativeFrom="paragraph">
              <wp:posOffset>2477135</wp:posOffset>
            </wp:positionV>
            <wp:extent cx="632460" cy="632460"/>
            <wp:effectExtent l="0" t="0" r="0" b="0"/>
            <wp:wrapSquare wrapText="bothSides"/>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H="1">
                      <a:off x="0" y="0"/>
                      <a:ext cx="632460" cy="632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rFonts w:ascii="Times New Roman" w:hAnsi="Times New Roman" w:cs="Times New Roman"/>
          <w:noProof/>
          <w:kern w:val="0"/>
          <w:sz w:val="24"/>
          <w:szCs w:val="24"/>
        </w:rPr>
        <w:drawing>
          <wp:anchor distT="0" distB="0" distL="114300" distR="114300" simplePos="0" relativeHeight="251639296" behindDoc="0" locked="0" layoutInCell="1" allowOverlap="1" wp14:anchorId="62199B53" wp14:editId="2D034A1B">
            <wp:simplePos x="0" y="0"/>
            <wp:positionH relativeFrom="column">
              <wp:posOffset>5485903</wp:posOffset>
            </wp:positionH>
            <wp:positionV relativeFrom="paragraph">
              <wp:posOffset>1524608</wp:posOffset>
            </wp:positionV>
            <wp:extent cx="617220" cy="617220"/>
            <wp:effectExtent l="0" t="0" r="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7220" cy="617220"/>
                    </a:xfrm>
                    <a:prstGeom prst="rect">
                      <a:avLst/>
                    </a:prstGeom>
                    <a:noFill/>
                  </pic:spPr>
                </pic:pic>
              </a:graphicData>
            </a:graphic>
            <wp14:sizeRelH relativeFrom="margin">
              <wp14:pctWidth>0</wp14:pctWidth>
            </wp14:sizeRelH>
            <wp14:sizeRelV relativeFrom="margin">
              <wp14:pctHeight>0</wp14:pctHeight>
            </wp14:sizeRelV>
          </wp:anchor>
        </w:drawing>
      </w:r>
      <w:r w:rsidR="0031359A" w:rsidRPr="00771AF6">
        <w:rPr>
          <w:rFonts w:ascii="Times New Roman" w:hAnsi="Times New Roman" w:cs="Times New Roman"/>
          <w:noProof/>
          <w:kern w:val="0"/>
          <w:sz w:val="24"/>
          <w:szCs w:val="24"/>
        </w:rPr>
        <w:drawing>
          <wp:anchor distT="0" distB="0" distL="114300" distR="114300" simplePos="0" relativeHeight="251631104" behindDoc="0" locked="0" layoutInCell="1" allowOverlap="1" wp14:anchorId="637F427B" wp14:editId="17ECBA37">
            <wp:simplePos x="0" y="0"/>
            <wp:positionH relativeFrom="column">
              <wp:posOffset>-739581</wp:posOffset>
            </wp:positionH>
            <wp:positionV relativeFrom="paragraph">
              <wp:posOffset>1788216</wp:posOffset>
            </wp:positionV>
            <wp:extent cx="624840" cy="624840"/>
            <wp:effectExtent l="0" t="0" r="0" b="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pic:spPr>
                </pic:pic>
              </a:graphicData>
            </a:graphic>
            <wp14:sizeRelH relativeFrom="margin">
              <wp14:pctWidth>0</wp14:pctWidth>
            </wp14:sizeRelH>
            <wp14:sizeRelV relativeFrom="margin">
              <wp14:pctHeight>0</wp14:pctHeight>
            </wp14:sizeRelV>
          </wp:anchor>
        </w:drawing>
      </w:r>
      <w:r w:rsidR="0031359A" w:rsidRPr="00771AF6">
        <w:rPr>
          <w:rFonts w:ascii="Times New Roman" w:hAnsi="Times New Roman" w:cs="Times New Roman"/>
          <w:noProof/>
          <w:kern w:val="0"/>
          <w:sz w:val="24"/>
          <w:szCs w:val="24"/>
        </w:rPr>
        <w:drawing>
          <wp:anchor distT="0" distB="0" distL="114300" distR="114300" simplePos="0" relativeHeight="251630080" behindDoc="0" locked="0" layoutInCell="1" allowOverlap="1" wp14:anchorId="60C8C859" wp14:editId="3A0D841D">
            <wp:simplePos x="0" y="0"/>
            <wp:positionH relativeFrom="column">
              <wp:posOffset>-738643</wp:posOffset>
            </wp:positionH>
            <wp:positionV relativeFrom="paragraph">
              <wp:posOffset>1068125</wp:posOffset>
            </wp:positionV>
            <wp:extent cx="640080" cy="640080"/>
            <wp:effectExtent l="0" t="0" r="0"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flipH="1">
                      <a:off x="0" y="0"/>
                      <a:ext cx="640080" cy="640080"/>
                    </a:xfrm>
                    <a:prstGeom prst="rect">
                      <a:avLst/>
                    </a:prstGeom>
                    <a:noFill/>
                  </pic:spPr>
                </pic:pic>
              </a:graphicData>
            </a:graphic>
            <wp14:sizeRelH relativeFrom="margin">
              <wp14:pctWidth>0</wp14:pctWidth>
            </wp14:sizeRelH>
            <wp14:sizeRelV relativeFrom="margin">
              <wp14:pctHeight>0</wp14:pctHeight>
            </wp14:sizeRelV>
          </wp:anchor>
        </w:drawing>
      </w:r>
      <w:r w:rsidR="00DE37E1" w:rsidRPr="00771AF6">
        <w:rPr>
          <w:rFonts w:ascii="Times New Roman" w:hAnsi="Times New Roman" w:cs="Times New Roman"/>
          <w:kern w:val="0"/>
          <w:sz w:val="24"/>
          <w:szCs w:val="24"/>
        </w:rPr>
        <w:t xml:space="preserve">Суттєвий блок публічної діяльності у 2025 році становила співпраця з національними спільнотами Чернівецької області задля забезпечення їхніх інформаційних потреб і протидії інформаційним загрозам, спрямованим на розхитування суспільної єдності. Представниця Національної ради підтримувала регулярну комунікацію з керівниками та представниками національно-культурних товариств, зокрема «Єврейської громади міста Чернівці», «Єврейської громади Чернівецької області», «Чернівецької обласної регіональної організації Конгресу азербайджанців України», обласного товариства румунської культури імені Міхая Емінеску, «Товариства австрійсько-німецької культури», кримсько-татарської громадської організації «Ана-Юрт», обласного товариства польської культури імені Адама Міцкевича та інших. Загалом відбулося 15 робочих зустрічей з керівниками нацспільнот. Важливою подією року стала організована </w:t>
      </w:r>
      <w:r w:rsidR="00C7651E" w:rsidRPr="00771AF6">
        <w:rPr>
          <w:rFonts w:ascii="Times New Roman" w:hAnsi="Times New Roman" w:cs="Times New Roman"/>
          <w:kern w:val="0"/>
          <w:sz w:val="24"/>
          <w:szCs w:val="24"/>
        </w:rPr>
        <w:t>П</w:t>
      </w:r>
      <w:r w:rsidR="00DE37E1" w:rsidRPr="00771AF6">
        <w:rPr>
          <w:rFonts w:ascii="Times New Roman" w:hAnsi="Times New Roman" w:cs="Times New Roman"/>
          <w:kern w:val="0"/>
          <w:sz w:val="24"/>
          <w:szCs w:val="24"/>
        </w:rPr>
        <w:t xml:space="preserve">редставництвом медіарегулятора у співпраці з ОВА </w:t>
      </w:r>
      <w:r w:rsidR="00C7651E" w:rsidRPr="00771AF6">
        <w:rPr>
          <w:rFonts w:ascii="Times New Roman" w:hAnsi="Times New Roman" w:cs="Times New Roman"/>
          <w:kern w:val="0"/>
          <w:sz w:val="24"/>
          <w:szCs w:val="24"/>
        </w:rPr>
        <w:t xml:space="preserve">та облрадою </w:t>
      </w:r>
      <w:r w:rsidR="00DE37E1" w:rsidRPr="00771AF6">
        <w:rPr>
          <w:rFonts w:ascii="Times New Roman" w:hAnsi="Times New Roman" w:cs="Times New Roman"/>
          <w:kern w:val="0"/>
          <w:sz w:val="24"/>
          <w:szCs w:val="24"/>
        </w:rPr>
        <w:t xml:space="preserve">конференція «Стратегічні аспекти протидії державі-агресору в інформаційній площині: об’єднання зусиль медіа та національних спільнот» за участю членів Національної ради, представників Державної служби України з етнополітики та свободи совісті, суб’єктів у сфері медіа, національних спільнот регіону та експертного середовища. Конференція посилила міжсекторну взаємодію довкола </w:t>
      </w:r>
      <w:r w:rsidR="00DE37E1" w:rsidRPr="00771AF6">
        <w:rPr>
          <w:rFonts w:ascii="Times New Roman" w:hAnsi="Times New Roman" w:cs="Times New Roman"/>
          <w:kern w:val="0"/>
          <w:sz w:val="24"/>
          <w:szCs w:val="24"/>
        </w:rPr>
        <w:lastRenderedPageBreak/>
        <w:t>теми інформаційної стійкості прикордонного багатокультурного регіону та ролі медіа у недопущенні дискримінації й поширенні мови ворожнечі.</w:t>
      </w:r>
    </w:p>
    <w:p w14:paraId="6338FD7A" w14:textId="6950661D" w:rsidR="00DE37E1" w:rsidRPr="00771AF6" w:rsidRDefault="00CC158B" w:rsidP="00DE37E1">
      <w:pPr>
        <w:spacing w:after="0" w:line="240" w:lineRule="auto"/>
        <w:ind w:firstLine="567"/>
        <w:jc w:val="both"/>
        <w:rPr>
          <w:rFonts w:ascii="Times New Roman" w:hAnsi="Times New Roman" w:cs="Times New Roman"/>
          <w:kern w:val="0"/>
          <w:sz w:val="24"/>
          <w:szCs w:val="24"/>
        </w:rPr>
      </w:pPr>
      <w:r w:rsidRPr="00771AF6">
        <w:rPr>
          <w:noProof/>
          <w:sz w:val="24"/>
          <w:szCs w:val="24"/>
        </w:rPr>
        <w:drawing>
          <wp:anchor distT="0" distB="0" distL="114300" distR="114300" simplePos="0" relativeHeight="251685376" behindDoc="0" locked="0" layoutInCell="1" allowOverlap="1" wp14:anchorId="7547A4E0" wp14:editId="474D9E65">
            <wp:simplePos x="0" y="0"/>
            <wp:positionH relativeFrom="column">
              <wp:posOffset>6141085</wp:posOffset>
            </wp:positionH>
            <wp:positionV relativeFrom="paragraph">
              <wp:posOffset>2332520</wp:posOffset>
            </wp:positionV>
            <wp:extent cx="701040" cy="701040"/>
            <wp:effectExtent l="0" t="0" r="0" b="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79232" behindDoc="0" locked="0" layoutInCell="1" allowOverlap="1" wp14:anchorId="7172D388" wp14:editId="090421C6">
            <wp:simplePos x="0" y="0"/>
            <wp:positionH relativeFrom="column">
              <wp:posOffset>27664</wp:posOffset>
            </wp:positionH>
            <wp:positionV relativeFrom="paragraph">
              <wp:posOffset>942064</wp:posOffset>
            </wp:positionV>
            <wp:extent cx="624840" cy="624840"/>
            <wp:effectExtent l="0" t="0" r="0" b="0"/>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83328" behindDoc="0" locked="0" layoutInCell="1" allowOverlap="1" wp14:anchorId="58DFC65A" wp14:editId="5C1A43EA">
            <wp:simplePos x="0" y="0"/>
            <wp:positionH relativeFrom="column">
              <wp:posOffset>34290</wp:posOffset>
            </wp:positionH>
            <wp:positionV relativeFrom="paragraph">
              <wp:posOffset>269378</wp:posOffset>
            </wp:positionV>
            <wp:extent cx="594360" cy="594360"/>
            <wp:effectExtent l="0" t="0" r="0" b="0"/>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 cy="594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81280" behindDoc="0" locked="0" layoutInCell="1" allowOverlap="1" wp14:anchorId="3EE059A2" wp14:editId="3E245E80">
            <wp:simplePos x="0" y="0"/>
            <wp:positionH relativeFrom="column">
              <wp:posOffset>34953</wp:posOffset>
            </wp:positionH>
            <wp:positionV relativeFrom="paragraph">
              <wp:posOffset>2329429</wp:posOffset>
            </wp:positionV>
            <wp:extent cx="617220" cy="617220"/>
            <wp:effectExtent l="0" t="0" r="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0" y="0"/>
                      <a:ext cx="617220" cy="617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80256" behindDoc="0" locked="0" layoutInCell="1" allowOverlap="1" wp14:anchorId="53822B6F" wp14:editId="12B54977">
            <wp:simplePos x="0" y="0"/>
            <wp:positionH relativeFrom="column">
              <wp:posOffset>19713</wp:posOffset>
            </wp:positionH>
            <wp:positionV relativeFrom="paragraph">
              <wp:posOffset>1632033</wp:posOffset>
            </wp:positionV>
            <wp:extent cx="632460" cy="632460"/>
            <wp:effectExtent l="0" t="0" r="0" b="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32460" cy="632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37E1" w:rsidRPr="00771AF6">
        <w:rPr>
          <w:rFonts w:ascii="Times New Roman" w:hAnsi="Times New Roman" w:cs="Times New Roman"/>
          <w:kern w:val="0"/>
          <w:sz w:val="24"/>
          <w:szCs w:val="24"/>
        </w:rPr>
        <w:t>Важливим напрямом публічної діяльності у 2025 році була робота з ветеранською спільнотою та організаціями, що опікуються підтримкою ветеранів і членів їхніх родин. Представниця Національної ради долучалася до ветеранських форумів і публічних заходів, зокрема форумів «Сила спільнот» та «Форум ідей і можливостей для ветеранів/ветеранок війни та членів їхніх родин», у межах яких обговорювалися питання соціальної реінтеграції, доступу до послуг, освіти, працевлаштування та ролі медіа у формуванні чутливого, недискримінаційного суспільного дискурсу щодо ветеранів. Під час таких заходів акцентувалася відповідальність медіа за коректне висвітлення тем війни, ветеранського досвіду, травматичних подій та післявоєнної адаптації, недопущення стигматизації, узагальнень і мови ворожнечі. Взаємодія з ветеранськими організаціями стала складовою ширшої роботи з формування безпечного, інклюзивного інформаційного простору в регіоні. Налагоджено комунікацію та взаємодію з Управлінням з питань ветеранської політики ОВА та Комунальним закладом «Чернівецький обласний центр соціально-психологічної допомоги захисникам та захисницям України «Ветеран Хаб».</w:t>
      </w:r>
    </w:p>
    <w:p w14:paraId="1C610DC9" w14:textId="492768E3" w:rsidR="00DE37E1" w:rsidRPr="00771AF6" w:rsidRDefault="00CC158B" w:rsidP="00DE37E1">
      <w:pPr>
        <w:spacing w:after="0" w:line="240" w:lineRule="auto"/>
        <w:ind w:firstLine="567"/>
        <w:jc w:val="both"/>
        <w:rPr>
          <w:rFonts w:ascii="Times New Roman" w:hAnsi="Times New Roman" w:cs="Times New Roman"/>
          <w:kern w:val="0"/>
          <w:sz w:val="24"/>
          <w:szCs w:val="24"/>
        </w:rPr>
      </w:pPr>
      <w:r w:rsidRPr="00771AF6">
        <w:rPr>
          <w:noProof/>
          <w:sz w:val="24"/>
          <w:szCs w:val="24"/>
        </w:rPr>
        <w:drawing>
          <wp:anchor distT="0" distB="0" distL="114300" distR="114300" simplePos="0" relativeHeight="251684352" behindDoc="0" locked="0" layoutInCell="1" allowOverlap="1" wp14:anchorId="540A71C2" wp14:editId="40D6BF13">
            <wp:simplePos x="0" y="0"/>
            <wp:positionH relativeFrom="column">
              <wp:posOffset>5402166</wp:posOffset>
            </wp:positionH>
            <wp:positionV relativeFrom="paragraph">
              <wp:posOffset>683619</wp:posOffset>
            </wp:positionV>
            <wp:extent cx="675640" cy="675640"/>
            <wp:effectExtent l="0" t="0" r="0" b="0"/>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75640" cy="675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359A" w:rsidRPr="00771AF6">
        <w:rPr>
          <w:noProof/>
          <w:sz w:val="24"/>
          <w:szCs w:val="24"/>
        </w:rPr>
        <w:drawing>
          <wp:anchor distT="0" distB="0" distL="114300" distR="114300" simplePos="0" relativeHeight="251686400" behindDoc="0" locked="0" layoutInCell="1" allowOverlap="1" wp14:anchorId="0B90F707" wp14:editId="27A9F491">
            <wp:simplePos x="0" y="0"/>
            <wp:positionH relativeFrom="column">
              <wp:posOffset>5406086</wp:posOffset>
            </wp:positionH>
            <wp:positionV relativeFrom="paragraph">
              <wp:posOffset>1454426</wp:posOffset>
            </wp:positionV>
            <wp:extent cx="701040" cy="701040"/>
            <wp:effectExtent l="0" t="0" r="0" b="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37E1" w:rsidRPr="00771AF6">
        <w:rPr>
          <w:rFonts w:ascii="Times New Roman" w:hAnsi="Times New Roman" w:cs="Times New Roman"/>
          <w:kern w:val="0"/>
          <w:sz w:val="24"/>
          <w:szCs w:val="24"/>
        </w:rPr>
        <w:t>Ще один важливий напрям публічної діяльності у 2025 році – робота над удосконаленням інклюзивності медіапростору та дотриманням прав людей з інвалідністю. Налагоджено постійну комунікацію і співпрацю з представницею Урядового уповноваженого з прав осіб з інвалідністю, радницею Чернівецького міського голови з питань доступності та соціальної політики, а також з керівниками профільних громадських організацій: УТОГ, УТОС, ГО «Чернівецька обласна організація людей з інвалідністю «ЛІДЕР», ГО «Чернівецьке об’єднання «Захист»,</w:t>
      </w:r>
      <w:r w:rsidR="00A93F26" w:rsidRPr="00771AF6">
        <w:rPr>
          <w:noProof/>
          <w:sz w:val="24"/>
          <w:szCs w:val="24"/>
        </w:rPr>
        <w:t xml:space="preserve"> </w:t>
      </w:r>
      <w:r w:rsidR="00DE37E1" w:rsidRPr="00771AF6">
        <w:rPr>
          <w:rFonts w:ascii="Times New Roman" w:hAnsi="Times New Roman" w:cs="Times New Roman"/>
          <w:kern w:val="0"/>
          <w:sz w:val="24"/>
          <w:szCs w:val="24"/>
        </w:rPr>
        <w:t xml:space="preserve"> ГО людей з інвалідністю «Мрія» та іншими. Упродовж року проведено 15 робочих зустрічей із керівниками громадських організацій щодо дотримання прав людей з інвалідністю та 2 зустрічі з представницею Уповноваженого Верховної Ради України з прав людини у Чернівецькій області. За підсумками цієї взаємодії сформовано та надано суб’єктам у сфері медіа практичні рекомендації щодо коректного висвітлення тем, пов’язаних з інвалідністю, уникнення стереотипізації та дискримінаційних підходів у контенті, а також щодо розвитку безбар’єрної комунікації.</w:t>
      </w:r>
    </w:p>
    <w:p w14:paraId="525A910A" w14:textId="54091524" w:rsidR="00DE37E1" w:rsidRPr="00771AF6" w:rsidRDefault="008F2FC0" w:rsidP="00DE37E1">
      <w:pPr>
        <w:spacing w:after="0" w:line="240" w:lineRule="auto"/>
        <w:ind w:firstLine="567"/>
        <w:jc w:val="both"/>
        <w:rPr>
          <w:rFonts w:ascii="Times New Roman" w:hAnsi="Times New Roman" w:cs="Times New Roman"/>
          <w:kern w:val="0"/>
          <w:sz w:val="24"/>
          <w:szCs w:val="24"/>
        </w:rPr>
      </w:pPr>
      <w:r w:rsidRPr="00771AF6">
        <w:rPr>
          <w:noProof/>
          <w:sz w:val="24"/>
          <w:szCs w:val="24"/>
        </w:rPr>
        <w:drawing>
          <wp:anchor distT="0" distB="0" distL="114300" distR="114300" simplePos="0" relativeHeight="251690496" behindDoc="0" locked="0" layoutInCell="1" allowOverlap="1" wp14:anchorId="471016BF" wp14:editId="7B7CDF50">
            <wp:simplePos x="0" y="0"/>
            <wp:positionH relativeFrom="column">
              <wp:posOffset>29210</wp:posOffset>
            </wp:positionH>
            <wp:positionV relativeFrom="paragraph">
              <wp:posOffset>2473960</wp:posOffset>
            </wp:positionV>
            <wp:extent cx="715010" cy="715010"/>
            <wp:effectExtent l="0" t="0" r="0" b="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715010" cy="715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89472" behindDoc="0" locked="0" layoutInCell="1" allowOverlap="1" wp14:anchorId="689A9AB0" wp14:editId="7816DFE1">
            <wp:simplePos x="0" y="0"/>
            <wp:positionH relativeFrom="column">
              <wp:posOffset>13335</wp:posOffset>
            </wp:positionH>
            <wp:positionV relativeFrom="paragraph">
              <wp:posOffset>1694180</wp:posOffset>
            </wp:positionV>
            <wp:extent cx="715010" cy="715010"/>
            <wp:effectExtent l="0" t="0" r="0" b="0"/>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15010" cy="715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88448" behindDoc="0" locked="0" layoutInCell="1" allowOverlap="1" wp14:anchorId="2F631288" wp14:editId="22EA0A56">
            <wp:simplePos x="0" y="0"/>
            <wp:positionH relativeFrom="column">
              <wp:posOffset>5715</wp:posOffset>
            </wp:positionH>
            <wp:positionV relativeFrom="paragraph">
              <wp:posOffset>884114</wp:posOffset>
            </wp:positionV>
            <wp:extent cx="715010" cy="715010"/>
            <wp:effectExtent l="0" t="0" r="0" b="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15010" cy="715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158B" w:rsidRPr="00771AF6">
        <w:rPr>
          <w:noProof/>
          <w:sz w:val="24"/>
          <w:szCs w:val="24"/>
        </w:rPr>
        <w:drawing>
          <wp:anchor distT="0" distB="0" distL="114300" distR="114300" simplePos="0" relativeHeight="251687424" behindDoc="0" locked="0" layoutInCell="1" allowOverlap="1" wp14:anchorId="53BD2500" wp14:editId="52D3D047">
            <wp:simplePos x="0" y="0"/>
            <wp:positionH relativeFrom="column">
              <wp:posOffset>13335</wp:posOffset>
            </wp:positionH>
            <wp:positionV relativeFrom="paragraph">
              <wp:posOffset>73025</wp:posOffset>
            </wp:positionV>
            <wp:extent cx="707390" cy="707390"/>
            <wp:effectExtent l="0" t="0" r="0" b="0"/>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H="1">
                      <a:off x="0" y="0"/>
                      <a:ext cx="707390" cy="707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37E1" w:rsidRPr="00771AF6">
        <w:rPr>
          <w:rFonts w:ascii="Times New Roman" w:hAnsi="Times New Roman" w:cs="Times New Roman"/>
          <w:kern w:val="0"/>
          <w:sz w:val="24"/>
          <w:szCs w:val="24"/>
        </w:rPr>
        <w:t xml:space="preserve">Публічна діяльність </w:t>
      </w:r>
      <w:r w:rsidR="00C7651E" w:rsidRPr="00771AF6">
        <w:rPr>
          <w:rFonts w:ascii="Times New Roman" w:hAnsi="Times New Roman" w:cs="Times New Roman"/>
          <w:kern w:val="0"/>
          <w:sz w:val="24"/>
          <w:szCs w:val="24"/>
        </w:rPr>
        <w:t>П</w:t>
      </w:r>
      <w:r w:rsidR="00DE37E1" w:rsidRPr="00771AF6">
        <w:rPr>
          <w:rFonts w:ascii="Times New Roman" w:hAnsi="Times New Roman" w:cs="Times New Roman"/>
          <w:kern w:val="0"/>
          <w:sz w:val="24"/>
          <w:szCs w:val="24"/>
        </w:rPr>
        <w:t xml:space="preserve">редставництва включала також участь у важливих суспільних і фахових заходах регіону, де медійна тематика розглядалася крізь призму прав людини, безбар’єрності, ветеранської політики, комунікацій у публічному управлінні та кібербезпеки. Зокрема, представниця долучалася до форумів і конференцій («Людина і держава: баланс прав та відповідальність», «Форум ідей і можливостей для ветеранів/ветеранок війни та членів їхніх родин», VII Міжнародний форум інклюзивності, ветеранський форум «Сила спільнот»), брала участь у засіданнях Ради безбар’єрності та Регіональної ради з питань етнонаціональної політики при Чернівецькій ОВА, а також у круглому столі </w:t>
      </w:r>
      <w:r w:rsidR="00AC3CEB" w:rsidRPr="00771AF6">
        <w:rPr>
          <w:rFonts w:ascii="Times New Roman" w:hAnsi="Times New Roman" w:cs="Times New Roman"/>
          <w:kern w:val="0"/>
          <w:sz w:val="24"/>
          <w:szCs w:val="24"/>
        </w:rPr>
        <w:t xml:space="preserve"> </w:t>
      </w:r>
      <w:r w:rsidR="00DE37E1" w:rsidRPr="00771AF6">
        <w:rPr>
          <w:rFonts w:ascii="Times New Roman" w:hAnsi="Times New Roman" w:cs="Times New Roman"/>
          <w:kern w:val="0"/>
          <w:sz w:val="24"/>
          <w:szCs w:val="24"/>
        </w:rPr>
        <w:t>«Підвищення рівня стійкості суспільства через ефективну комунікаційну політику органів публічного управління». У контексті прав людини важливою була участь у форумі до Дня прав людини «Майстерня прав людини: Громада як відправна точка захисту прав людини в Україні», де обговорювалися механізми захисту прав людини на місцевому рівні, безбар’єрні підходи та роль комунікацій у роботі з громадами, а також презентувалася виставка «Ми – їхні голоси», що підкреслила людський вимір теми прав людини в умовах війни.</w:t>
      </w:r>
    </w:p>
    <w:p w14:paraId="777B0F3C" w14:textId="211F1B12"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З метою професійного діалогу з медійниками та практичного впровадження законодавчих новацій у 2025 році проведено 12 нарад з ліцензіатами та реєстрантами, присвячених дотриманню Закону України «Про медіа», розповсюдженню телеканалів і радіоканалів провайдерами аудіовізуальних сервісів, актуальним викликам друкованих медіа, реформуванню комунальних ТРО у місцеві публічні аудіовізуальні медіа, інклюзивній доступності медіасередовища, розвитку медіапростору регіону та протидії інформаційним загрозам в умовах воєнного стану, дотриманню гендерного балансу, а також дотриманню законодавства в діяльності </w:t>
      </w:r>
      <w:r w:rsidRPr="00771AF6">
        <w:rPr>
          <w:rFonts w:ascii="Times New Roman" w:hAnsi="Times New Roman" w:cs="Times New Roman"/>
          <w:kern w:val="0"/>
          <w:sz w:val="24"/>
          <w:szCs w:val="24"/>
        </w:rPr>
        <w:lastRenderedPageBreak/>
        <w:t>аудіальних суб’єктів у сфері медіа. При здійсненні повноважень</w:t>
      </w:r>
      <w:r w:rsidR="00C7651E" w:rsidRPr="00771AF6">
        <w:rPr>
          <w:rFonts w:ascii="Times New Roman" w:hAnsi="Times New Roman" w:cs="Times New Roman"/>
          <w:kern w:val="0"/>
          <w:sz w:val="24"/>
          <w:szCs w:val="24"/>
        </w:rPr>
        <w:t xml:space="preserve"> </w:t>
      </w:r>
      <w:r w:rsidRPr="00771AF6">
        <w:rPr>
          <w:rFonts w:ascii="Times New Roman" w:hAnsi="Times New Roman" w:cs="Times New Roman"/>
          <w:kern w:val="0"/>
          <w:sz w:val="24"/>
          <w:szCs w:val="24"/>
        </w:rPr>
        <w:t>системно враховувалися та реалізовувалися стратегічні напрями діяльності медіарегулятора, зокрема захист прав дітей, посилення гендерного балансу, запобігання проявам дискримінації в медіа, розвиток медіаграмотності та підвищення обізнаності суспільства про діяльність Національної ради.</w:t>
      </w:r>
    </w:p>
    <w:p w14:paraId="4704727F" w14:textId="56815F01" w:rsidR="00DE37E1" w:rsidRPr="00771AF6" w:rsidRDefault="00AE14E4" w:rsidP="00DE37E1">
      <w:pPr>
        <w:spacing w:after="0" w:line="240" w:lineRule="auto"/>
        <w:ind w:firstLine="567"/>
        <w:jc w:val="both"/>
        <w:rPr>
          <w:rFonts w:ascii="Times New Roman" w:hAnsi="Times New Roman" w:cs="Times New Roman"/>
          <w:kern w:val="0"/>
          <w:sz w:val="24"/>
          <w:szCs w:val="24"/>
        </w:rPr>
      </w:pPr>
      <w:r w:rsidRPr="00771AF6">
        <w:rPr>
          <w:noProof/>
          <w:sz w:val="24"/>
          <w:szCs w:val="24"/>
        </w:rPr>
        <w:drawing>
          <wp:anchor distT="0" distB="0" distL="114300" distR="114300" simplePos="0" relativeHeight="251682304" behindDoc="0" locked="0" layoutInCell="1" allowOverlap="1" wp14:anchorId="1CE9AA22" wp14:editId="2275495C">
            <wp:simplePos x="0" y="0"/>
            <wp:positionH relativeFrom="column">
              <wp:posOffset>6002020</wp:posOffset>
            </wp:positionH>
            <wp:positionV relativeFrom="paragraph">
              <wp:posOffset>300990</wp:posOffset>
            </wp:positionV>
            <wp:extent cx="842645" cy="842645"/>
            <wp:effectExtent l="0" t="0" r="0" b="0"/>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42645" cy="842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37E1" w:rsidRPr="00771AF6">
        <w:rPr>
          <w:rFonts w:ascii="Times New Roman" w:hAnsi="Times New Roman" w:cs="Times New Roman"/>
          <w:kern w:val="0"/>
          <w:sz w:val="24"/>
          <w:szCs w:val="24"/>
        </w:rPr>
        <w:t>Вагомим складником публічної діяльності у 2025 році була й освітня робота: представниця проводила лекції для студентів спеціальності «Журналістика» філологічного факультету Чернівецького національного університету імені Юрія Федьковича з тематики «Медіарегулювання в Україні: законодавство, стратегічні пріоритети та сучасний медіапростір». У межах цих зустрічей висвітлювалися ключові аспекти Закону України «Про медіа», стратегічні пріоритети Національної ради на 2024-2026 роки, питання медіаграмотності, інформаційної безпеки, особливості медіаландшафту Чернівецької області, результати моніторингів (мовні квоти, гендерний баланс, інклюзивність) та практичні кейси застосування регуляторних інструментів.</w:t>
      </w:r>
    </w:p>
    <w:p w14:paraId="10A95C2A" w14:textId="145AFEBD"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Для розширення доступу аудиторії до інформації про діяльність медіарегулятора представниця активно висвітлювала роботу Національної ради в регіональних медіа: упродовж року </w:t>
      </w:r>
      <w:r w:rsidR="002F2A6D" w:rsidRPr="00771AF6">
        <w:rPr>
          <w:rFonts w:ascii="Times New Roman" w:hAnsi="Times New Roman" w:cs="Times New Roman"/>
          <w:color w:val="000000" w:themeColor="text1"/>
          <w:kern w:val="0"/>
          <w:sz w:val="24"/>
          <w:szCs w:val="24"/>
        </w:rPr>
        <w:t>62</w:t>
      </w:r>
      <w:r w:rsidRPr="00771AF6">
        <w:rPr>
          <w:rFonts w:ascii="Times New Roman" w:hAnsi="Times New Roman" w:cs="Times New Roman"/>
          <w:kern w:val="0"/>
          <w:sz w:val="24"/>
          <w:szCs w:val="24"/>
        </w:rPr>
        <w:t xml:space="preserve"> виступ</w:t>
      </w:r>
      <w:r w:rsidR="00FC100B" w:rsidRPr="00771AF6">
        <w:rPr>
          <w:rFonts w:ascii="Times New Roman" w:hAnsi="Times New Roman" w:cs="Times New Roman"/>
          <w:kern w:val="0"/>
          <w:sz w:val="24"/>
          <w:szCs w:val="24"/>
        </w:rPr>
        <w:t>и</w:t>
      </w:r>
      <w:r w:rsidRPr="00771AF6">
        <w:rPr>
          <w:rFonts w:ascii="Times New Roman" w:hAnsi="Times New Roman" w:cs="Times New Roman"/>
          <w:kern w:val="0"/>
          <w:sz w:val="24"/>
          <w:szCs w:val="24"/>
        </w:rPr>
        <w:t xml:space="preserve"> у медіа (прямі ефіри, інтерв’ю, коментарі) та 2 брифінги. Тематика публічних комунікацій охоплювала оперативну ситуацію в медійному просторі області, розбудову мереж лінійного аудіовізуального мовлення, процеси ліцензування та реєстрації, Стратегію діяльності Національної ради, питання інформаційної безпеки, дотримання мовних квот і обсягу національного продукту, гендерного балансу, протидію дискримінації та поширенню мови ворожнечі, утвердження інклюзії, захист прав дітей та інші актуальні аспекти розвитку медіасередовища Буковини.</w:t>
      </w:r>
    </w:p>
    <w:p w14:paraId="4C416B8F" w14:textId="77777777" w:rsidR="00DE37E1" w:rsidRPr="00771AF6" w:rsidRDefault="00DE37E1" w:rsidP="00DE37E1">
      <w:pPr>
        <w:spacing w:after="0" w:line="240" w:lineRule="auto"/>
        <w:ind w:firstLine="567"/>
        <w:jc w:val="both"/>
        <w:rPr>
          <w:rFonts w:ascii="Times New Roman" w:hAnsi="Times New Roman" w:cs="Times New Roman"/>
          <w:b/>
          <w:bCs/>
          <w:kern w:val="0"/>
          <w:sz w:val="24"/>
          <w:szCs w:val="24"/>
        </w:rPr>
      </w:pPr>
    </w:p>
    <w:p w14:paraId="04C81E8D" w14:textId="32223B33" w:rsidR="00DE37E1" w:rsidRPr="00771AF6" w:rsidRDefault="00DE37E1" w:rsidP="00DE37E1">
      <w:pPr>
        <w:spacing w:after="0" w:line="240" w:lineRule="auto"/>
        <w:ind w:firstLine="567"/>
        <w:jc w:val="both"/>
        <w:rPr>
          <w:rFonts w:ascii="Times New Roman" w:hAnsi="Times New Roman" w:cs="Times New Roman"/>
          <w:b/>
          <w:bCs/>
          <w:kern w:val="0"/>
          <w:sz w:val="24"/>
          <w:szCs w:val="24"/>
        </w:rPr>
      </w:pPr>
      <w:r w:rsidRPr="00771AF6">
        <w:rPr>
          <w:rFonts w:ascii="Times New Roman" w:hAnsi="Times New Roman" w:cs="Times New Roman"/>
          <w:b/>
          <w:bCs/>
          <w:kern w:val="0"/>
          <w:sz w:val="24"/>
          <w:szCs w:val="24"/>
        </w:rPr>
        <w:t>6.2. Використання соціальних мереж та веб-сайту Національної ради для висвітлення діяльності медіарегулятора</w:t>
      </w:r>
    </w:p>
    <w:p w14:paraId="0C48B349" w14:textId="77777777" w:rsidR="00DE37E1" w:rsidRPr="00771AF6" w:rsidRDefault="00DE37E1" w:rsidP="00DE37E1">
      <w:pPr>
        <w:spacing w:after="0" w:line="240" w:lineRule="auto"/>
        <w:ind w:firstLine="567"/>
        <w:jc w:val="both"/>
        <w:rPr>
          <w:rFonts w:ascii="Times New Roman" w:hAnsi="Times New Roman" w:cs="Times New Roman"/>
          <w:b/>
          <w:bCs/>
          <w:kern w:val="0"/>
          <w:sz w:val="24"/>
          <w:szCs w:val="24"/>
        </w:rPr>
      </w:pPr>
    </w:p>
    <w:p w14:paraId="5C12A380" w14:textId="4DA403B0"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Для формування позитивного іміджу медіарегулятора, забезпечення відкритості та оперативного інформування ліцензіатів, реєстрантів і зацікавлених сторін у Чернівецькій області представниця Національної ради упродовж 2025 року активно використовувала соціальні мережі як інструмент публічної комунікації. Функціонує та системно наповнюється офіційна сторінка </w:t>
      </w:r>
      <w:r w:rsidR="006E09FB"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Представниц</w:t>
      </w:r>
      <w:r w:rsidR="00C52AC0" w:rsidRPr="00771AF6">
        <w:rPr>
          <w:rFonts w:ascii="Times New Roman" w:hAnsi="Times New Roman" w:cs="Times New Roman"/>
          <w:kern w:val="0"/>
          <w:sz w:val="24"/>
          <w:szCs w:val="24"/>
        </w:rPr>
        <w:t>я</w:t>
      </w:r>
      <w:r w:rsidRPr="00771AF6">
        <w:rPr>
          <w:rFonts w:ascii="Times New Roman" w:hAnsi="Times New Roman" w:cs="Times New Roman"/>
          <w:kern w:val="0"/>
          <w:sz w:val="24"/>
          <w:szCs w:val="24"/>
        </w:rPr>
        <w:t xml:space="preserve"> Національної ради України з питань телебачення і радіомовлення у Чернівецькій області</w:t>
      </w:r>
      <w:r w:rsidR="006E09FB"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у соціальній мережі Facebook:</w:t>
      </w:r>
      <w:r w:rsidR="00AE14E4">
        <w:rPr>
          <w:rFonts w:ascii="Times New Roman" w:hAnsi="Times New Roman" w:cs="Times New Roman"/>
          <w:kern w:val="0"/>
          <w:sz w:val="24"/>
          <w:szCs w:val="24"/>
        </w:rPr>
        <w:t xml:space="preserve"> </w:t>
      </w:r>
      <w:hyperlink r:id="rId75" w:tgtFrame="_new" w:history="1">
        <w:r w:rsidRPr="00771AF6">
          <w:rPr>
            <w:rFonts w:ascii="Times New Roman" w:hAnsi="Times New Roman" w:cs="Times New Roman"/>
            <w:kern w:val="0"/>
            <w:sz w:val="24"/>
            <w:szCs w:val="24"/>
            <w:u w:val="single"/>
          </w:rPr>
          <w:t>https://www.facebook.com/profile.php?id=61554168389167</w:t>
        </w:r>
      </w:hyperlink>
      <w:r w:rsidR="00876246" w:rsidRPr="00771AF6">
        <w:rPr>
          <w:sz w:val="24"/>
          <w:szCs w:val="24"/>
        </w:rPr>
        <w:t xml:space="preserve"> </w:t>
      </w:r>
    </w:p>
    <w:p w14:paraId="5217573E" w14:textId="21B70784"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Робота сторінки спрямована на підвищення поінформованості медійної спільноти та громадськості про діяльність Національної ради, її рішення, ініціативи й актуальні події у медіапросторі регіону, а також на забезпечення прозорості роботи </w:t>
      </w:r>
      <w:r w:rsidR="00C52AC0"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 xml:space="preserve">редставництва. Сторінка слугує майданчиком для фахової комунікації, роз’яснення законодавчих норм та обговорення викликів, з якими стикається медіасектор Буковини. Станом на кінець грудня 2025 року сторінка налічувала </w:t>
      </w:r>
      <w:r w:rsidRPr="00771AF6">
        <w:rPr>
          <w:rFonts w:ascii="Times New Roman" w:hAnsi="Times New Roman" w:cs="Times New Roman"/>
          <w:b/>
          <w:bCs/>
          <w:kern w:val="0"/>
          <w:sz w:val="24"/>
          <w:szCs w:val="24"/>
        </w:rPr>
        <w:t>71</w:t>
      </w:r>
      <w:r w:rsidR="002A6FF8" w:rsidRPr="00771AF6">
        <w:rPr>
          <w:rFonts w:ascii="Times New Roman" w:hAnsi="Times New Roman" w:cs="Times New Roman"/>
          <w:b/>
          <w:bCs/>
          <w:kern w:val="0"/>
          <w:sz w:val="24"/>
          <w:szCs w:val="24"/>
        </w:rPr>
        <w:t>6</w:t>
      </w:r>
      <w:r w:rsidRPr="00771AF6">
        <w:rPr>
          <w:rFonts w:ascii="Times New Roman" w:hAnsi="Times New Roman" w:cs="Times New Roman"/>
          <w:b/>
          <w:bCs/>
          <w:kern w:val="0"/>
          <w:sz w:val="24"/>
          <w:szCs w:val="24"/>
        </w:rPr>
        <w:t xml:space="preserve"> підписників</w:t>
      </w:r>
      <w:r w:rsidRPr="00771AF6">
        <w:rPr>
          <w:rFonts w:ascii="Times New Roman" w:hAnsi="Times New Roman" w:cs="Times New Roman"/>
          <w:kern w:val="0"/>
          <w:sz w:val="24"/>
          <w:szCs w:val="24"/>
        </w:rPr>
        <w:t xml:space="preserve"> (для порівняння: на кінець 2024 року – 295), що свідчить про зростання довіри та зацікавленості аудиторії.</w:t>
      </w:r>
      <w:r w:rsidR="00C52AC0" w:rsidRPr="00771AF6">
        <w:rPr>
          <w:rFonts w:ascii="Times New Roman" w:hAnsi="Times New Roman" w:cs="Times New Roman"/>
          <w:kern w:val="0"/>
          <w:sz w:val="24"/>
          <w:szCs w:val="24"/>
        </w:rPr>
        <w:t xml:space="preserve"> </w:t>
      </w:r>
    </w:p>
    <w:p w14:paraId="07341A7C" w14:textId="6D437DC0" w:rsidR="00CB60BF" w:rsidRPr="00771AF6" w:rsidRDefault="00CB60BF"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Впродовж 2025 року на Facebook-сторінці представниці було опубліковано </w:t>
      </w:r>
      <w:r w:rsidRPr="00771AF6">
        <w:rPr>
          <w:rFonts w:ascii="Times New Roman" w:hAnsi="Times New Roman" w:cs="Times New Roman"/>
          <w:b/>
          <w:kern w:val="0"/>
          <w:sz w:val="24"/>
          <w:szCs w:val="24"/>
        </w:rPr>
        <w:t>1012 матеріалів</w:t>
      </w:r>
      <w:r w:rsidRPr="00771AF6">
        <w:rPr>
          <w:rFonts w:ascii="Times New Roman" w:hAnsi="Times New Roman" w:cs="Times New Roman"/>
          <w:kern w:val="0"/>
          <w:sz w:val="24"/>
          <w:szCs w:val="24"/>
        </w:rPr>
        <w:t xml:space="preserve">, з яких </w:t>
      </w:r>
      <w:r w:rsidR="006E09FB" w:rsidRPr="00771AF6">
        <w:rPr>
          <w:rFonts w:ascii="Times New Roman" w:hAnsi="Times New Roman" w:cs="Times New Roman"/>
          <w:kern w:val="0"/>
          <w:sz w:val="24"/>
          <w:szCs w:val="24"/>
        </w:rPr>
        <w:t xml:space="preserve">64% – репости з офіційної сторінки Національної ради, </w:t>
      </w:r>
      <w:r w:rsidRPr="00771AF6">
        <w:rPr>
          <w:rFonts w:ascii="Times New Roman" w:hAnsi="Times New Roman" w:cs="Times New Roman"/>
          <w:b/>
          <w:kern w:val="0"/>
          <w:sz w:val="24"/>
          <w:szCs w:val="24"/>
        </w:rPr>
        <w:t>36% публікацій підготовані безпосередньо Представництвом</w:t>
      </w:r>
      <w:r w:rsidRPr="00771AF6">
        <w:rPr>
          <w:rFonts w:ascii="Times New Roman" w:hAnsi="Times New Roman" w:cs="Times New Roman"/>
          <w:kern w:val="0"/>
          <w:sz w:val="24"/>
          <w:szCs w:val="24"/>
        </w:rPr>
        <w:t xml:space="preserve"> </w:t>
      </w:r>
      <w:r w:rsidRPr="00771AF6">
        <w:rPr>
          <w:rFonts w:ascii="Times New Roman" w:hAnsi="Times New Roman" w:cs="Times New Roman"/>
          <w:b/>
          <w:bCs/>
          <w:kern w:val="0"/>
          <w:sz w:val="24"/>
          <w:szCs w:val="24"/>
        </w:rPr>
        <w:t>у Чернівецькій області</w:t>
      </w:r>
      <w:r w:rsidRPr="00771AF6">
        <w:rPr>
          <w:rFonts w:ascii="Times New Roman" w:hAnsi="Times New Roman" w:cs="Times New Roman"/>
          <w:kern w:val="0"/>
          <w:sz w:val="24"/>
          <w:szCs w:val="24"/>
        </w:rPr>
        <w:t xml:space="preserve"> </w:t>
      </w:r>
      <w:r w:rsidR="006E09FB" w:rsidRPr="00771AF6">
        <w:rPr>
          <w:rFonts w:ascii="Times New Roman" w:hAnsi="Times New Roman" w:cs="Times New Roman"/>
          <w:kern w:val="0"/>
          <w:sz w:val="24"/>
          <w:szCs w:val="24"/>
        </w:rPr>
        <w:t>(</w:t>
      </w:r>
      <w:r w:rsidRPr="00771AF6">
        <w:rPr>
          <w:rFonts w:ascii="Times New Roman" w:hAnsi="Times New Roman" w:cs="Times New Roman"/>
          <w:b/>
          <w:kern w:val="0"/>
          <w:sz w:val="24"/>
          <w:szCs w:val="24"/>
        </w:rPr>
        <w:t>365 повідомлень</w:t>
      </w:r>
      <w:r w:rsidR="006E09FB" w:rsidRPr="00771AF6">
        <w:rPr>
          <w:rFonts w:ascii="Times New Roman" w:hAnsi="Times New Roman" w:cs="Times New Roman"/>
          <w:b/>
          <w:kern w:val="0"/>
          <w:sz w:val="24"/>
          <w:szCs w:val="24"/>
        </w:rPr>
        <w:t>)</w:t>
      </w:r>
      <w:r w:rsidRPr="00771AF6">
        <w:rPr>
          <w:rFonts w:ascii="Times New Roman" w:hAnsi="Times New Roman" w:cs="Times New Roman"/>
          <w:kern w:val="0"/>
          <w:sz w:val="24"/>
          <w:szCs w:val="24"/>
        </w:rPr>
        <w:t>.</w:t>
      </w:r>
    </w:p>
    <w:p w14:paraId="173CEEB4" w14:textId="77777777" w:rsidR="006E09FB" w:rsidRPr="00771AF6" w:rsidRDefault="006E09FB" w:rsidP="006E09FB">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Усі авторські інформаційні повідомлення супроводжувалися графічними зображеннями з використанням офіційної символіки Національної ради та регіональної ідентифікації Чернівецької області, що сприяло впізнаваності та посиленню бренду медіарегулятора.</w:t>
      </w:r>
    </w:p>
    <w:p w14:paraId="647AB505" w14:textId="040DE3F4"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 метою структурованого подання інформації та послідовного інформування підписників представницею запроваджено тематичні рубрики, зокрема: «Стратегія діяльності Національної ради: огляд ключових пріоритетів», «Зрозуміло про медіа» (роз’яснення положень законодавства у сфері медіа), «Розповідаємо про наші медіа», «Актуальна мапа зареєстрованих медіа» (оновлюється станом на перше число кожного місяця), «Реформування комунальних медіа», «Безбар’єрна комунікація». Такі рубрики сприяють систематизації контенту, підвищенню його аналітичної цінності та доступності для різних цільових аудиторій.</w:t>
      </w:r>
    </w:p>
    <w:p w14:paraId="527F764E" w14:textId="731BEDFB" w:rsidR="00DE37E1"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lastRenderedPageBreak/>
        <w:t>Представниця постійно взаємодіє з підписниками сторінки, реагує на звернення, запитання, коментарі та публічні рефлексії, що підсилює довіру до інституції та формує відчуття відкритості медіарегулятора.</w:t>
      </w:r>
      <w:r w:rsidR="001454F1" w:rsidRPr="00771AF6">
        <w:rPr>
          <w:rFonts w:ascii="Times New Roman" w:hAnsi="Times New Roman" w:cs="Times New Roman"/>
          <w:kern w:val="0"/>
          <w:sz w:val="24"/>
          <w:szCs w:val="24"/>
        </w:rPr>
        <w:t xml:space="preserve"> </w:t>
      </w:r>
    </w:p>
    <w:p w14:paraId="7D775118" w14:textId="77777777" w:rsidR="006E09FB" w:rsidRPr="00771AF6" w:rsidRDefault="00DE37E1" w:rsidP="00DE37E1">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Крім того, </w:t>
      </w:r>
      <w:r w:rsidR="006E09FB" w:rsidRPr="00771AF6">
        <w:rPr>
          <w:rFonts w:ascii="Times New Roman" w:hAnsi="Times New Roman" w:cs="Times New Roman"/>
          <w:kern w:val="0"/>
          <w:sz w:val="24"/>
          <w:szCs w:val="24"/>
        </w:rPr>
        <w:t>Представництво</w:t>
      </w:r>
      <w:r w:rsidRPr="00771AF6">
        <w:rPr>
          <w:rFonts w:ascii="Times New Roman" w:hAnsi="Times New Roman" w:cs="Times New Roman"/>
          <w:kern w:val="0"/>
          <w:sz w:val="24"/>
          <w:szCs w:val="24"/>
        </w:rPr>
        <w:t xml:space="preserve"> Національної ради у Чернівецькій області регулярно готує матеріали для рубрики «Національна рада: регіональний вимір – про наші новини в областях» на офіційному вебсайті медіарегулятора</w:t>
      </w:r>
      <w:r w:rsidR="006E09FB" w:rsidRPr="00771AF6">
        <w:rPr>
          <w:rFonts w:ascii="Times New Roman" w:hAnsi="Times New Roman" w:cs="Times New Roman"/>
          <w:kern w:val="0"/>
          <w:sz w:val="24"/>
          <w:szCs w:val="24"/>
        </w:rPr>
        <w:t>:</w:t>
      </w:r>
      <w:r w:rsidR="002A6FF8" w:rsidRPr="00771AF6">
        <w:rPr>
          <w:rFonts w:ascii="Times New Roman" w:hAnsi="Times New Roman" w:cs="Times New Roman"/>
          <w:kern w:val="0"/>
          <w:sz w:val="24"/>
          <w:szCs w:val="24"/>
        </w:rPr>
        <w:t xml:space="preserve"> впродовж звітного періоду було підготовано та надано </w:t>
      </w:r>
      <w:r w:rsidR="002A6FF8" w:rsidRPr="00771AF6">
        <w:rPr>
          <w:rFonts w:ascii="Times New Roman" w:hAnsi="Times New Roman" w:cs="Times New Roman"/>
          <w:b/>
          <w:bCs/>
          <w:kern w:val="0"/>
          <w:sz w:val="24"/>
          <w:szCs w:val="24"/>
        </w:rPr>
        <w:t>142 інформаційних повідомлення</w:t>
      </w:r>
      <w:r w:rsidR="002A6FF8" w:rsidRPr="00771AF6">
        <w:rPr>
          <w:rFonts w:ascii="Times New Roman" w:hAnsi="Times New Roman" w:cs="Times New Roman"/>
          <w:kern w:val="0"/>
          <w:sz w:val="24"/>
          <w:szCs w:val="24"/>
        </w:rPr>
        <w:t xml:space="preserve"> про роботу представниці Національної ради у регіоні.</w:t>
      </w:r>
      <w:r w:rsidRPr="00771AF6">
        <w:rPr>
          <w:rFonts w:ascii="Times New Roman" w:hAnsi="Times New Roman" w:cs="Times New Roman"/>
          <w:kern w:val="0"/>
          <w:sz w:val="24"/>
          <w:szCs w:val="24"/>
        </w:rPr>
        <w:t xml:space="preserve"> </w:t>
      </w:r>
    </w:p>
    <w:p w14:paraId="7EEA60FA" w14:textId="41055154" w:rsidR="00DE37E1" w:rsidRPr="00771AF6" w:rsidRDefault="00DE37E1"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Упродовж 2025 року також створювалися іміджеві інфографіки та презентаційні матеріали з питань розвитку медіапростору регіону – загалом підготовлено </w:t>
      </w:r>
      <w:r w:rsidRPr="00771AF6">
        <w:rPr>
          <w:rFonts w:ascii="Times New Roman" w:hAnsi="Times New Roman" w:cs="Times New Roman"/>
          <w:b/>
          <w:bCs/>
          <w:kern w:val="0"/>
          <w:sz w:val="24"/>
          <w:szCs w:val="24"/>
        </w:rPr>
        <w:t>13 таких матеріалів</w:t>
      </w:r>
      <w:r w:rsidRPr="00771AF6">
        <w:rPr>
          <w:rFonts w:ascii="Times New Roman" w:hAnsi="Times New Roman" w:cs="Times New Roman"/>
          <w:kern w:val="0"/>
          <w:sz w:val="24"/>
          <w:szCs w:val="24"/>
        </w:rPr>
        <w:t xml:space="preserve">. </w:t>
      </w:r>
    </w:p>
    <w:p w14:paraId="07680D4C" w14:textId="700CDD64" w:rsidR="00771AF6" w:rsidRPr="00771AF6" w:rsidRDefault="00771AF6" w:rsidP="00771AF6">
      <w:pPr>
        <w:spacing w:after="0" w:line="240" w:lineRule="auto"/>
        <w:ind w:firstLine="567"/>
        <w:jc w:val="both"/>
        <w:rPr>
          <w:rFonts w:ascii="Times New Roman" w:hAnsi="Times New Roman" w:cs="Times New Roman"/>
          <w:i/>
          <w:iCs/>
          <w:kern w:val="0"/>
          <w:sz w:val="24"/>
          <w:szCs w:val="24"/>
        </w:rPr>
      </w:pPr>
      <w:r w:rsidRPr="00771AF6">
        <w:rPr>
          <w:rFonts w:ascii="Times New Roman" w:hAnsi="Times New Roman" w:cs="Times New Roman"/>
          <w:i/>
          <w:iCs/>
          <w:kern w:val="0"/>
          <w:sz w:val="24"/>
          <w:szCs w:val="24"/>
        </w:rPr>
        <w:t>(Використання соцмереж – ст. 23 Додатку до річного Звіту)</w:t>
      </w:r>
    </w:p>
    <w:p w14:paraId="55F2B1C5" w14:textId="77777777" w:rsidR="0032117E" w:rsidRPr="00771AF6" w:rsidRDefault="0032117E" w:rsidP="00C12870">
      <w:pPr>
        <w:pStyle w:val="a3"/>
        <w:spacing w:after="0" w:line="240" w:lineRule="auto"/>
        <w:ind w:left="0"/>
        <w:jc w:val="both"/>
        <w:rPr>
          <w:rFonts w:ascii="Times New Roman" w:hAnsi="Times New Roman" w:cs="Times New Roman"/>
          <w:color w:val="FF0000"/>
          <w:sz w:val="24"/>
          <w:szCs w:val="24"/>
        </w:rPr>
      </w:pPr>
    </w:p>
    <w:p w14:paraId="2C01E519" w14:textId="1C5D92E8" w:rsidR="0032117E" w:rsidRPr="00771AF6" w:rsidRDefault="0032117E" w:rsidP="00C12870">
      <w:pPr>
        <w:pStyle w:val="a3"/>
        <w:spacing w:after="0" w:line="240" w:lineRule="auto"/>
        <w:ind w:left="0"/>
        <w:jc w:val="both"/>
        <w:rPr>
          <w:rFonts w:ascii="Times New Roman" w:hAnsi="Times New Roman" w:cs="Times New Roman"/>
          <w:b/>
          <w:bCs/>
          <w:i/>
          <w:iCs/>
          <w:color w:val="000000" w:themeColor="text1"/>
          <w:sz w:val="24"/>
          <w:szCs w:val="24"/>
        </w:rPr>
      </w:pPr>
      <w:r w:rsidRPr="00771AF6">
        <w:rPr>
          <w:rFonts w:ascii="Times New Roman" w:hAnsi="Times New Roman" w:cs="Times New Roman"/>
          <w:b/>
          <w:bCs/>
          <w:i/>
          <w:iCs/>
          <w:color w:val="000000" w:themeColor="text1"/>
          <w:sz w:val="24"/>
          <w:szCs w:val="24"/>
        </w:rPr>
        <w:t xml:space="preserve">РОЗДІЛ </w:t>
      </w:r>
      <w:r w:rsidR="00C32DC5" w:rsidRPr="00771AF6">
        <w:rPr>
          <w:rFonts w:ascii="Times New Roman" w:hAnsi="Times New Roman" w:cs="Times New Roman"/>
          <w:b/>
          <w:bCs/>
          <w:i/>
          <w:iCs/>
          <w:color w:val="000000" w:themeColor="text1"/>
          <w:sz w:val="24"/>
          <w:szCs w:val="24"/>
        </w:rPr>
        <w:t>7</w:t>
      </w:r>
      <w:r w:rsidRPr="00771AF6">
        <w:rPr>
          <w:rFonts w:ascii="Times New Roman" w:hAnsi="Times New Roman" w:cs="Times New Roman"/>
          <w:b/>
          <w:bCs/>
          <w:i/>
          <w:iCs/>
          <w:color w:val="000000" w:themeColor="text1"/>
          <w:sz w:val="24"/>
          <w:szCs w:val="24"/>
        </w:rPr>
        <w:t xml:space="preserve">. ЗАВДАННЯ ТА ПРІОРИТЕТИ ДІЯЛЬНОСТІ </w:t>
      </w:r>
      <w:r w:rsidR="00C32DC5" w:rsidRPr="00771AF6">
        <w:rPr>
          <w:rFonts w:ascii="Times New Roman" w:hAnsi="Times New Roman" w:cs="Times New Roman"/>
          <w:b/>
          <w:bCs/>
          <w:i/>
          <w:iCs/>
          <w:color w:val="000000" w:themeColor="text1"/>
          <w:sz w:val="24"/>
          <w:szCs w:val="24"/>
        </w:rPr>
        <w:t>ПРЕДСТАВНИ</w:t>
      </w:r>
      <w:r w:rsidR="00C52AC0" w:rsidRPr="00771AF6">
        <w:rPr>
          <w:rFonts w:ascii="Times New Roman" w:hAnsi="Times New Roman" w:cs="Times New Roman"/>
          <w:b/>
          <w:bCs/>
          <w:i/>
          <w:iCs/>
          <w:color w:val="000000" w:themeColor="text1"/>
          <w:sz w:val="24"/>
          <w:szCs w:val="24"/>
        </w:rPr>
        <w:t>ЦІ</w:t>
      </w:r>
      <w:r w:rsidR="00C32DC5" w:rsidRPr="00771AF6">
        <w:rPr>
          <w:rFonts w:ascii="Times New Roman" w:hAnsi="Times New Roman" w:cs="Times New Roman"/>
          <w:b/>
          <w:bCs/>
          <w:i/>
          <w:iCs/>
          <w:color w:val="000000" w:themeColor="text1"/>
          <w:sz w:val="24"/>
          <w:szCs w:val="24"/>
        </w:rPr>
        <w:t xml:space="preserve"> НАЦІОНАЛЬНОЇ РАДИ </w:t>
      </w:r>
      <w:r w:rsidRPr="00771AF6">
        <w:rPr>
          <w:rFonts w:ascii="Times New Roman" w:hAnsi="Times New Roman" w:cs="Times New Roman"/>
          <w:b/>
          <w:bCs/>
          <w:i/>
          <w:iCs/>
          <w:color w:val="000000" w:themeColor="text1"/>
          <w:sz w:val="24"/>
          <w:szCs w:val="24"/>
        </w:rPr>
        <w:t>НА 202</w:t>
      </w:r>
      <w:r w:rsidR="00C32DC5" w:rsidRPr="00771AF6">
        <w:rPr>
          <w:rFonts w:ascii="Times New Roman" w:hAnsi="Times New Roman" w:cs="Times New Roman"/>
          <w:b/>
          <w:bCs/>
          <w:i/>
          <w:iCs/>
          <w:color w:val="000000" w:themeColor="text1"/>
          <w:sz w:val="24"/>
          <w:szCs w:val="24"/>
        </w:rPr>
        <w:t>6</w:t>
      </w:r>
      <w:r w:rsidRPr="00771AF6">
        <w:rPr>
          <w:rFonts w:ascii="Times New Roman" w:hAnsi="Times New Roman" w:cs="Times New Roman"/>
          <w:b/>
          <w:bCs/>
          <w:i/>
          <w:iCs/>
          <w:color w:val="000000" w:themeColor="text1"/>
          <w:sz w:val="24"/>
          <w:szCs w:val="24"/>
        </w:rPr>
        <w:t xml:space="preserve"> РІК</w:t>
      </w:r>
    </w:p>
    <w:p w14:paraId="5FBEBD1B" w14:textId="332AC2A2" w:rsidR="00604F77" w:rsidRPr="00771AF6" w:rsidRDefault="00604F77" w:rsidP="00C12870">
      <w:pPr>
        <w:pStyle w:val="a3"/>
        <w:spacing w:after="0" w:line="240" w:lineRule="auto"/>
        <w:ind w:left="0" w:firstLine="567"/>
        <w:jc w:val="both"/>
        <w:rPr>
          <w:rFonts w:ascii="Times New Roman" w:hAnsi="Times New Roman" w:cs="Times New Roman"/>
          <w:color w:val="FF0000"/>
          <w:sz w:val="24"/>
          <w:szCs w:val="24"/>
        </w:rPr>
      </w:pPr>
    </w:p>
    <w:p w14:paraId="47BE6EE0" w14:textId="30FF5D36" w:rsidR="006D63AA" w:rsidRPr="00771AF6" w:rsidRDefault="006D63AA" w:rsidP="00C12870">
      <w:pPr>
        <w:pStyle w:val="ae"/>
        <w:spacing w:before="0" w:beforeAutospacing="0" w:after="0" w:afterAutospacing="0"/>
        <w:ind w:firstLine="567"/>
        <w:jc w:val="both"/>
        <w:rPr>
          <w:b/>
          <w:bCs/>
          <w:lang w:val="uk-UA"/>
        </w:rPr>
      </w:pPr>
      <w:r w:rsidRPr="00771AF6">
        <w:rPr>
          <w:b/>
          <w:bCs/>
          <w:lang w:val="uk-UA"/>
        </w:rPr>
        <w:t>7.1. Проблемні питання розвитку медіапростору регіону</w:t>
      </w:r>
    </w:p>
    <w:p w14:paraId="46745220" w14:textId="77777777" w:rsidR="006D63AA" w:rsidRPr="00771AF6" w:rsidRDefault="006D63AA" w:rsidP="00C12870">
      <w:pPr>
        <w:pStyle w:val="ae"/>
        <w:spacing w:before="0" w:beforeAutospacing="0" w:after="0" w:afterAutospacing="0"/>
        <w:ind w:firstLine="567"/>
        <w:jc w:val="both"/>
        <w:rPr>
          <w:lang w:val="uk-UA"/>
        </w:rPr>
      </w:pPr>
    </w:p>
    <w:p w14:paraId="1A6A74DD" w14:textId="1C655F12" w:rsidR="006D63AA" w:rsidRPr="00771AF6" w:rsidRDefault="006D63AA"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2025 рік для медіапростору Чернівецької області позначився одночасно позитивною динамікою розвитку та збереженням низки системних викликів. В умовах воєнного стану локальні мовники регіону загалом забезпечували стале функціонування, працювали без критичних збоїв і виконували свою ключову суспільну функцію – інформування населення, зокрема щодо безпекових питань, надзвичайних ситуацій та подій загальнонаціонального значення. Разом із цим, саме воєнний контекст </w:t>
      </w:r>
      <w:r w:rsidR="00DC1E4E" w:rsidRPr="00771AF6">
        <w:rPr>
          <w:rFonts w:ascii="Times New Roman" w:eastAsia="Times New Roman" w:hAnsi="Times New Roman" w:cs="Times New Roman"/>
          <w:sz w:val="24"/>
          <w:szCs w:val="24"/>
          <w:lang w:eastAsia="ru-RU"/>
        </w:rPr>
        <w:t>виактуалізував</w:t>
      </w:r>
      <w:r w:rsidRPr="00771AF6">
        <w:rPr>
          <w:rFonts w:ascii="Times New Roman" w:eastAsia="Times New Roman" w:hAnsi="Times New Roman" w:cs="Times New Roman"/>
          <w:sz w:val="24"/>
          <w:szCs w:val="24"/>
          <w:lang w:eastAsia="ru-RU"/>
        </w:rPr>
        <w:t xml:space="preserve"> проблеми, які мають довгостроковий характер і потребують подальших рішень.</w:t>
      </w:r>
    </w:p>
    <w:p w14:paraId="051F0A94" w14:textId="77777777" w:rsidR="00721247" w:rsidRPr="00771AF6" w:rsidRDefault="006D63AA"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Важливою позитивною тенденцією 2025 року стало подальше розширення аудіального сегмента медіапростору. У регіоні зберігався високий інтерес до розвитку радіомовлення: упродовж року Національною радою було оголошено сім конкурсів на використання радіочастот, а також ініційовано подання до УДЦР щодо прорахунку нових частот</w:t>
      </w:r>
      <w:r w:rsidR="000F5E4E" w:rsidRPr="00771AF6">
        <w:rPr>
          <w:rFonts w:ascii="Times New Roman" w:eastAsia="Times New Roman" w:hAnsi="Times New Roman" w:cs="Times New Roman"/>
          <w:sz w:val="24"/>
          <w:szCs w:val="24"/>
          <w:lang w:eastAsia="ru-RU"/>
        </w:rPr>
        <w:t xml:space="preserve">, розпочали мовлення на 97,9 МГц у Кельменцях ТРО «Сокиряни» та </w:t>
      </w:r>
      <w:r w:rsidR="00A01406" w:rsidRPr="00771AF6">
        <w:rPr>
          <w:rFonts w:ascii="Times New Roman" w:eastAsia="Times New Roman" w:hAnsi="Times New Roman" w:cs="Times New Roman"/>
          <w:sz w:val="24"/>
          <w:szCs w:val="24"/>
          <w:lang w:eastAsia="ru-RU"/>
        </w:rPr>
        <w:t xml:space="preserve">на 96,5 МГц </w:t>
      </w:r>
      <w:r w:rsidR="000F5E4E" w:rsidRPr="00771AF6">
        <w:rPr>
          <w:rFonts w:ascii="Times New Roman" w:eastAsia="Times New Roman" w:hAnsi="Times New Roman" w:cs="Times New Roman"/>
          <w:sz w:val="24"/>
          <w:szCs w:val="24"/>
          <w:lang w:eastAsia="ru-RU"/>
        </w:rPr>
        <w:t>у Чернівцях</w:t>
      </w:r>
      <w:r w:rsidR="00A01406" w:rsidRPr="00771AF6">
        <w:rPr>
          <w:sz w:val="24"/>
          <w:szCs w:val="24"/>
        </w:rPr>
        <w:t xml:space="preserve"> </w:t>
      </w:r>
      <w:r w:rsidR="00A01406" w:rsidRPr="00771AF6">
        <w:rPr>
          <w:rFonts w:ascii="Times New Roman" w:eastAsia="Times New Roman" w:hAnsi="Times New Roman" w:cs="Times New Roman"/>
          <w:sz w:val="24"/>
          <w:szCs w:val="24"/>
          <w:lang w:eastAsia="ru-RU"/>
        </w:rPr>
        <w:t>ТОВ «Наше радіо»</w:t>
      </w:r>
      <w:r w:rsidR="000F5E4E" w:rsidRPr="00771AF6">
        <w:rPr>
          <w:rFonts w:ascii="Times New Roman" w:eastAsia="Times New Roman" w:hAnsi="Times New Roman" w:cs="Times New Roman"/>
          <w:sz w:val="24"/>
          <w:szCs w:val="24"/>
          <w:lang w:eastAsia="ru-RU"/>
        </w:rPr>
        <w:t xml:space="preserve">. За результатами конкурсів готуються розпочати мовлення ТРО «Сокиряни» на частоті 89,2 МГц у Новодністровську, «Хіт ФМ» на 88,0 МГц та радіо «Максимум» на 89,1 МГц у Чернівцях. </w:t>
      </w:r>
    </w:p>
    <w:p w14:paraId="1D664035" w14:textId="71BEC0CB" w:rsidR="00A01406" w:rsidRPr="00771AF6" w:rsidRDefault="006D63AA"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Паралельно активізувалася реєстрація радіомовників без використання радіочастотного спектра</w:t>
      </w:r>
      <w:r w:rsidR="00A01406" w:rsidRPr="00771AF6">
        <w:rPr>
          <w:rFonts w:ascii="Times New Roman" w:eastAsia="Times New Roman" w:hAnsi="Times New Roman" w:cs="Times New Roman"/>
          <w:sz w:val="24"/>
          <w:szCs w:val="24"/>
          <w:lang w:eastAsia="ru-RU"/>
        </w:rPr>
        <w:t xml:space="preserve"> – упродовж 2025 року лінійними медіа-сервісами без використання </w:t>
      </w:r>
      <w:r w:rsidR="00DE4628" w:rsidRPr="00771AF6">
        <w:rPr>
          <w:rFonts w:ascii="Times New Roman" w:eastAsia="Times New Roman" w:hAnsi="Times New Roman" w:cs="Times New Roman"/>
          <w:sz w:val="24"/>
          <w:szCs w:val="24"/>
          <w:lang w:eastAsia="ru-RU"/>
        </w:rPr>
        <w:t>РЧС</w:t>
      </w:r>
      <w:r w:rsidR="00A01406" w:rsidRPr="00771AF6">
        <w:rPr>
          <w:rFonts w:ascii="Times New Roman" w:eastAsia="Times New Roman" w:hAnsi="Times New Roman" w:cs="Times New Roman"/>
          <w:sz w:val="24"/>
          <w:szCs w:val="24"/>
          <w:lang w:eastAsia="ru-RU"/>
        </w:rPr>
        <w:t xml:space="preserve"> зареєструвалися три буковинські компанії</w:t>
      </w:r>
      <w:r w:rsidRPr="00771AF6">
        <w:rPr>
          <w:rFonts w:ascii="Times New Roman" w:eastAsia="Times New Roman" w:hAnsi="Times New Roman" w:cs="Times New Roman"/>
          <w:sz w:val="24"/>
          <w:szCs w:val="24"/>
          <w:lang w:eastAsia="ru-RU"/>
        </w:rPr>
        <w:t xml:space="preserve">. Для прикордонної, багатонаціональної та мультикультурної Чернівецької області розвиток мереж радіомовлення </w:t>
      </w:r>
      <w:r w:rsidR="00DE4628" w:rsidRPr="00771AF6">
        <w:rPr>
          <w:rFonts w:ascii="Times New Roman" w:eastAsia="Times New Roman" w:hAnsi="Times New Roman" w:cs="Times New Roman"/>
          <w:sz w:val="24"/>
          <w:szCs w:val="24"/>
          <w:lang w:eastAsia="ru-RU"/>
        </w:rPr>
        <w:t>є</w:t>
      </w:r>
      <w:r w:rsidRPr="00771AF6">
        <w:rPr>
          <w:rFonts w:ascii="Times New Roman" w:eastAsia="Times New Roman" w:hAnsi="Times New Roman" w:cs="Times New Roman"/>
          <w:sz w:val="24"/>
          <w:szCs w:val="24"/>
          <w:lang w:eastAsia="ru-RU"/>
        </w:rPr>
        <w:t xml:space="preserve"> одним із ключових інструментів забезпечення інформаційної безпеки та доступу населення до достовірної інформації.</w:t>
      </w:r>
    </w:p>
    <w:p w14:paraId="52C9A3ED" w14:textId="77FCE856" w:rsidR="00721247" w:rsidRPr="00771AF6" w:rsidRDefault="00721247"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Разом з тим, Чернівецька область потребує збільшення кількості передавачів, а також встановлення мікроретрансляторів, для поліпшення покриття Буковини багатоканальним телесигналом. Також серед питань, які потребують уваги та подальшого вирішення, – розвиток мереж радіомовлення. Для Чернівецької області розширення території покриття, поліпшення теле- та радіосигналу, збільшення кількості суб’єктів медіа є вкрай необхідними та важливими. Розбудова медійного простору дасть можливість забезпечити мешканців області, насамперед, оповіщенням про надзвичайні ситуації, а також якісною та об’єктивною інформацією.</w:t>
      </w:r>
    </w:p>
    <w:p w14:paraId="01683683" w14:textId="1ACB6887" w:rsidR="006D63AA" w:rsidRPr="00771AF6" w:rsidRDefault="006D63AA"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 xml:space="preserve">У цьому контексті важливою є співпраця з Концерном РРТ. Упродовж 2025 року всі об’єкти РРТ на території Чернівецької області працювали у штатному режимі. Забезпечення їхньої енергетичної стійкості </w:t>
      </w:r>
      <w:r w:rsidR="005F4AF5" w:rsidRPr="00771AF6">
        <w:rPr>
          <w:rFonts w:ascii="Times New Roman" w:eastAsia="Times New Roman" w:hAnsi="Times New Roman" w:cs="Times New Roman"/>
          <w:sz w:val="24"/>
          <w:szCs w:val="24"/>
          <w:lang w:eastAsia="ru-RU"/>
        </w:rPr>
        <w:t>дало змогу</w:t>
      </w:r>
      <w:r w:rsidRPr="00771AF6">
        <w:rPr>
          <w:rFonts w:ascii="Times New Roman" w:eastAsia="Times New Roman" w:hAnsi="Times New Roman" w:cs="Times New Roman"/>
          <w:sz w:val="24"/>
          <w:szCs w:val="24"/>
          <w:lang w:eastAsia="ru-RU"/>
        </w:rPr>
        <w:t xml:space="preserve"> мінімізувати ризики переривання мовлення у разі можливих збоїв в енергосистемі. </w:t>
      </w:r>
    </w:p>
    <w:p w14:paraId="15FFFC19" w14:textId="3C6A314A" w:rsidR="006D63AA" w:rsidRPr="00771AF6" w:rsidRDefault="00721247"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Продовжує бути актуальною й</w:t>
      </w:r>
      <w:r w:rsidR="006D63AA" w:rsidRPr="00771AF6">
        <w:rPr>
          <w:rFonts w:ascii="Times New Roman" w:eastAsia="Times New Roman" w:hAnsi="Times New Roman" w:cs="Times New Roman"/>
          <w:sz w:val="24"/>
          <w:szCs w:val="24"/>
          <w:lang w:eastAsia="ru-RU"/>
        </w:rPr>
        <w:t xml:space="preserve"> проблема кадрової стабільності медіа. Питання включення суб’єктів у сфері лінійних аудіовізуальних та аудіальних медіа до переліку об’єктів критичної інфраструктури надалі потребує уваги. Воєнний стан, мобілізаційні процеси та кадровий дефіцит впливають на виробництво контенту, особливо у невеликих локальних редакціях.</w:t>
      </w:r>
    </w:p>
    <w:p w14:paraId="18770545" w14:textId="0A9CA962" w:rsidR="006D63AA" w:rsidRPr="00771AF6" w:rsidRDefault="006D63AA"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Найбільш складн</w:t>
      </w:r>
      <w:r w:rsidR="00A20E95" w:rsidRPr="00771AF6">
        <w:rPr>
          <w:rFonts w:ascii="Times New Roman" w:eastAsia="Times New Roman" w:hAnsi="Times New Roman" w:cs="Times New Roman"/>
          <w:sz w:val="24"/>
          <w:szCs w:val="24"/>
          <w:lang w:eastAsia="ru-RU"/>
        </w:rPr>
        <w:t>а</w:t>
      </w:r>
      <w:r w:rsidRPr="00771AF6">
        <w:rPr>
          <w:rFonts w:ascii="Times New Roman" w:eastAsia="Times New Roman" w:hAnsi="Times New Roman" w:cs="Times New Roman"/>
          <w:sz w:val="24"/>
          <w:szCs w:val="24"/>
          <w:lang w:eastAsia="ru-RU"/>
        </w:rPr>
        <w:t xml:space="preserve"> ситуація у сегменті друкованих медіа. У 2025 році друковані видання Чернівецької області продовжували працювати в умовах зменшення передплати, фінансових обмежень та проблем із доставкою. Для низки газет це </w:t>
      </w:r>
      <w:r w:rsidR="00DC1E4E" w:rsidRPr="00771AF6">
        <w:rPr>
          <w:rFonts w:ascii="Times New Roman" w:eastAsia="Times New Roman" w:hAnsi="Times New Roman" w:cs="Times New Roman"/>
          <w:sz w:val="24"/>
          <w:szCs w:val="24"/>
          <w:lang w:eastAsia="ru-RU"/>
        </w:rPr>
        <w:t>була</w:t>
      </w:r>
      <w:r w:rsidRPr="00771AF6">
        <w:rPr>
          <w:rFonts w:ascii="Times New Roman" w:eastAsia="Times New Roman" w:hAnsi="Times New Roman" w:cs="Times New Roman"/>
          <w:sz w:val="24"/>
          <w:szCs w:val="24"/>
          <w:lang w:eastAsia="ru-RU"/>
        </w:rPr>
        <w:t xml:space="preserve"> робот</w:t>
      </w:r>
      <w:r w:rsidR="00DC1E4E" w:rsidRPr="00771AF6">
        <w:rPr>
          <w:rFonts w:ascii="Times New Roman" w:eastAsia="Times New Roman" w:hAnsi="Times New Roman" w:cs="Times New Roman"/>
          <w:sz w:val="24"/>
          <w:szCs w:val="24"/>
          <w:lang w:eastAsia="ru-RU"/>
        </w:rPr>
        <w:t>а</w:t>
      </w:r>
      <w:r w:rsidRPr="00771AF6">
        <w:rPr>
          <w:rFonts w:ascii="Times New Roman" w:eastAsia="Times New Roman" w:hAnsi="Times New Roman" w:cs="Times New Roman"/>
          <w:sz w:val="24"/>
          <w:szCs w:val="24"/>
          <w:lang w:eastAsia="ru-RU"/>
        </w:rPr>
        <w:t xml:space="preserve"> на межі виживання. Негативним наслідком попередніх кризових тенденцій стал</w:t>
      </w:r>
      <w:r w:rsidR="005F4AF5" w:rsidRPr="00771AF6">
        <w:rPr>
          <w:rFonts w:ascii="Times New Roman" w:eastAsia="Times New Roman" w:hAnsi="Times New Roman" w:cs="Times New Roman"/>
          <w:sz w:val="24"/>
          <w:szCs w:val="24"/>
          <w:lang w:eastAsia="ru-RU"/>
        </w:rPr>
        <w:t>о</w:t>
      </w:r>
      <w:r w:rsidRPr="00771AF6">
        <w:rPr>
          <w:rFonts w:ascii="Times New Roman" w:eastAsia="Times New Roman" w:hAnsi="Times New Roman" w:cs="Times New Roman"/>
          <w:sz w:val="24"/>
          <w:szCs w:val="24"/>
          <w:lang w:eastAsia="ru-RU"/>
        </w:rPr>
        <w:t xml:space="preserve"> </w:t>
      </w:r>
      <w:r w:rsidR="005F4AF5" w:rsidRPr="00771AF6">
        <w:rPr>
          <w:rFonts w:ascii="Times New Roman" w:eastAsia="Times New Roman" w:hAnsi="Times New Roman" w:cs="Times New Roman"/>
          <w:sz w:val="24"/>
          <w:szCs w:val="24"/>
          <w:lang w:eastAsia="ru-RU"/>
        </w:rPr>
        <w:t>припинення виходу</w:t>
      </w:r>
      <w:r w:rsidRPr="00771AF6">
        <w:rPr>
          <w:rFonts w:ascii="Times New Roman" w:eastAsia="Times New Roman" w:hAnsi="Times New Roman" w:cs="Times New Roman"/>
          <w:sz w:val="24"/>
          <w:szCs w:val="24"/>
          <w:lang w:eastAsia="ru-RU"/>
        </w:rPr>
        <w:t xml:space="preserve"> </w:t>
      </w:r>
      <w:r w:rsidR="005F4AF5" w:rsidRPr="00771AF6">
        <w:rPr>
          <w:rFonts w:ascii="Times New Roman" w:eastAsia="Times New Roman" w:hAnsi="Times New Roman" w:cs="Times New Roman"/>
          <w:sz w:val="24"/>
          <w:szCs w:val="24"/>
          <w:lang w:eastAsia="ru-RU"/>
        </w:rPr>
        <w:t xml:space="preserve">або ж зміна частоти виходу </w:t>
      </w:r>
      <w:r w:rsidRPr="00771AF6">
        <w:rPr>
          <w:rFonts w:ascii="Times New Roman" w:eastAsia="Times New Roman" w:hAnsi="Times New Roman" w:cs="Times New Roman"/>
          <w:sz w:val="24"/>
          <w:szCs w:val="24"/>
          <w:lang w:eastAsia="ru-RU"/>
        </w:rPr>
        <w:t xml:space="preserve">частини </w:t>
      </w:r>
      <w:r w:rsidRPr="00771AF6">
        <w:rPr>
          <w:rFonts w:ascii="Times New Roman" w:eastAsia="Times New Roman" w:hAnsi="Times New Roman" w:cs="Times New Roman"/>
          <w:sz w:val="24"/>
          <w:szCs w:val="24"/>
          <w:lang w:eastAsia="ru-RU"/>
        </w:rPr>
        <w:lastRenderedPageBreak/>
        <w:t>друкованих медіа регіону</w:t>
      </w:r>
      <w:r w:rsidR="005F4AF5" w:rsidRPr="00771AF6">
        <w:rPr>
          <w:rFonts w:ascii="Times New Roman" w:eastAsia="Times New Roman" w:hAnsi="Times New Roman" w:cs="Times New Roman"/>
          <w:sz w:val="24"/>
          <w:szCs w:val="24"/>
          <w:lang w:eastAsia="ru-RU"/>
        </w:rPr>
        <w:t xml:space="preserve"> – «Вижницьких обріїв», </w:t>
      </w:r>
      <w:r w:rsidRPr="00771AF6">
        <w:rPr>
          <w:rFonts w:ascii="Times New Roman" w:eastAsia="Times New Roman" w:hAnsi="Times New Roman" w:cs="Times New Roman"/>
          <w:sz w:val="24"/>
          <w:szCs w:val="24"/>
          <w:lang w:eastAsia="ru-RU"/>
        </w:rPr>
        <w:t>«Рідн</w:t>
      </w:r>
      <w:r w:rsidR="005F4AF5" w:rsidRPr="00771AF6">
        <w:rPr>
          <w:rFonts w:ascii="Times New Roman" w:eastAsia="Times New Roman" w:hAnsi="Times New Roman" w:cs="Times New Roman"/>
          <w:sz w:val="24"/>
          <w:szCs w:val="24"/>
          <w:lang w:eastAsia="ru-RU"/>
        </w:rPr>
        <w:t>ого</w:t>
      </w:r>
      <w:r w:rsidRPr="00771AF6">
        <w:rPr>
          <w:rFonts w:ascii="Times New Roman" w:eastAsia="Times New Roman" w:hAnsi="Times New Roman" w:cs="Times New Roman"/>
          <w:sz w:val="24"/>
          <w:szCs w:val="24"/>
          <w:lang w:eastAsia="ru-RU"/>
        </w:rPr>
        <w:t xml:space="preserve"> слов</w:t>
      </w:r>
      <w:r w:rsidR="005F4AF5" w:rsidRPr="00771AF6">
        <w:rPr>
          <w:rFonts w:ascii="Times New Roman" w:eastAsia="Times New Roman" w:hAnsi="Times New Roman" w:cs="Times New Roman"/>
          <w:sz w:val="24"/>
          <w:szCs w:val="24"/>
          <w:lang w:eastAsia="ru-RU"/>
        </w:rPr>
        <w:t>а</w:t>
      </w:r>
      <w:r w:rsidRPr="00771AF6">
        <w:rPr>
          <w:rFonts w:ascii="Times New Roman" w:eastAsia="Times New Roman" w:hAnsi="Times New Roman" w:cs="Times New Roman"/>
          <w:sz w:val="24"/>
          <w:szCs w:val="24"/>
          <w:lang w:eastAsia="ru-RU"/>
        </w:rPr>
        <w:t>»</w:t>
      </w:r>
      <w:r w:rsidR="005F4AF5" w:rsidRPr="00771AF6">
        <w:rPr>
          <w:rFonts w:ascii="Times New Roman" w:eastAsia="Times New Roman" w:hAnsi="Times New Roman" w:cs="Times New Roman"/>
          <w:sz w:val="24"/>
          <w:szCs w:val="24"/>
          <w:lang w:eastAsia="ru-RU"/>
        </w:rPr>
        <w:t xml:space="preserve">, </w:t>
      </w:r>
      <w:r w:rsidRPr="00771AF6">
        <w:rPr>
          <w:rFonts w:ascii="Times New Roman" w:eastAsia="Times New Roman" w:hAnsi="Times New Roman" w:cs="Times New Roman"/>
          <w:sz w:val="24"/>
          <w:szCs w:val="24"/>
          <w:lang w:eastAsia="ru-RU"/>
        </w:rPr>
        <w:t>«Хотинськ</w:t>
      </w:r>
      <w:r w:rsidR="005F4AF5" w:rsidRPr="00771AF6">
        <w:rPr>
          <w:rFonts w:ascii="Times New Roman" w:eastAsia="Times New Roman" w:hAnsi="Times New Roman" w:cs="Times New Roman"/>
          <w:sz w:val="24"/>
          <w:szCs w:val="24"/>
          <w:lang w:eastAsia="ru-RU"/>
        </w:rPr>
        <w:t>их</w:t>
      </w:r>
      <w:r w:rsidRPr="00771AF6">
        <w:rPr>
          <w:rFonts w:ascii="Times New Roman" w:eastAsia="Times New Roman" w:hAnsi="Times New Roman" w:cs="Times New Roman"/>
          <w:sz w:val="24"/>
          <w:szCs w:val="24"/>
          <w:lang w:eastAsia="ru-RU"/>
        </w:rPr>
        <w:t xml:space="preserve"> віст</w:t>
      </w:r>
      <w:r w:rsidR="005F4AF5" w:rsidRPr="00771AF6">
        <w:rPr>
          <w:rFonts w:ascii="Times New Roman" w:eastAsia="Times New Roman" w:hAnsi="Times New Roman" w:cs="Times New Roman"/>
          <w:sz w:val="24"/>
          <w:szCs w:val="24"/>
          <w:lang w:eastAsia="ru-RU"/>
        </w:rPr>
        <w:t>ей</w:t>
      </w:r>
      <w:r w:rsidRPr="00771AF6">
        <w:rPr>
          <w:rFonts w:ascii="Times New Roman" w:eastAsia="Times New Roman" w:hAnsi="Times New Roman" w:cs="Times New Roman"/>
          <w:sz w:val="24"/>
          <w:szCs w:val="24"/>
          <w:lang w:eastAsia="ru-RU"/>
        </w:rPr>
        <w:t xml:space="preserve">». </w:t>
      </w:r>
      <w:r w:rsidR="005F4AF5" w:rsidRPr="00771AF6">
        <w:rPr>
          <w:rFonts w:ascii="Times New Roman" w:eastAsia="Times New Roman" w:hAnsi="Times New Roman" w:cs="Times New Roman"/>
          <w:sz w:val="24"/>
          <w:szCs w:val="24"/>
          <w:lang w:eastAsia="ru-RU"/>
        </w:rPr>
        <w:t>На перше півріччя 2026 року передплату також не оголосил</w:t>
      </w:r>
      <w:r w:rsidR="00721247" w:rsidRPr="00771AF6">
        <w:rPr>
          <w:rFonts w:ascii="Times New Roman" w:eastAsia="Times New Roman" w:hAnsi="Times New Roman" w:cs="Times New Roman"/>
          <w:sz w:val="24"/>
          <w:szCs w:val="24"/>
          <w:lang w:eastAsia="ru-RU"/>
        </w:rPr>
        <w:t>и</w:t>
      </w:r>
      <w:r w:rsidR="005F4AF5" w:rsidRPr="00771AF6">
        <w:rPr>
          <w:rFonts w:ascii="Times New Roman" w:eastAsia="Times New Roman" w:hAnsi="Times New Roman" w:cs="Times New Roman"/>
          <w:sz w:val="24"/>
          <w:szCs w:val="24"/>
          <w:lang w:eastAsia="ru-RU"/>
        </w:rPr>
        <w:t xml:space="preserve"> «Слово правди», «Час» та «Відродження». </w:t>
      </w:r>
      <w:r w:rsidRPr="00771AF6">
        <w:rPr>
          <w:rFonts w:ascii="Times New Roman" w:eastAsia="Times New Roman" w:hAnsi="Times New Roman" w:cs="Times New Roman"/>
          <w:sz w:val="24"/>
          <w:szCs w:val="24"/>
          <w:lang w:eastAsia="ru-RU"/>
        </w:rPr>
        <w:t>Ситуація у цьому сегменті потребує системних рішень і розгляду можливостей підтримки друкованих медіа на державному та місцевому рівнях.</w:t>
      </w:r>
    </w:p>
    <w:p w14:paraId="2911D58D" w14:textId="03B9D6BF" w:rsidR="006D63AA" w:rsidRPr="00771AF6" w:rsidRDefault="006D63AA" w:rsidP="00C12870">
      <w:pPr>
        <w:pStyle w:val="a3"/>
        <w:spacing w:after="0" w:line="240" w:lineRule="auto"/>
        <w:ind w:left="0" w:firstLine="567"/>
        <w:jc w:val="both"/>
        <w:rPr>
          <w:rFonts w:ascii="Times New Roman" w:eastAsia="Times New Roman" w:hAnsi="Times New Roman" w:cs="Times New Roman"/>
          <w:sz w:val="24"/>
          <w:szCs w:val="24"/>
          <w:lang w:eastAsia="ru-RU"/>
        </w:rPr>
      </w:pPr>
      <w:r w:rsidRPr="00771AF6">
        <w:rPr>
          <w:rFonts w:ascii="Times New Roman" w:eastAsia="Times New Roman" w:hAnsi="Times New Roman" w:cs="Times New Roman"/>
          <w:sz w:val="24"/>
          <w:szCs w:val="24"/>
          <w:lang w:eastAsia="ru-RU"/>
        </w:rPr>
        <w:t>Таким чином, розвиток медіапростору Чернівецької області у 2025 році відбувався в умовах поєднання стабільної роботи мовників, активного розвитку радіомовлення та водночас загострення проблем у друкованому сегменті. Ці фактори формують коло ключових викликів, які визначають пріоритети роботи представни</w:t>
      </w:r>
      <w:r w:rsidR="00DC1E4E" w:rsidRPr="00771AF6">
        <w:rPr>
          <w:rFonts w:ascii="Times New Roman" w:eastAsia="Times New Roman" w:hAnsi="Times New Roman" w:cs="Times New Roman"/>
          <w:sz w:val="24"/>
          <w:szCs w:val="24"/>
          <w:lang w:eastAsia="ru-RU"/>
        </w:rPr>
        <w:t>ці</w:t>
      </w:r>
      <w:r w:rsidRPr="00771AF6">
        <w:rPr>
          <w:rFonts w:ascii="Times New Roman" w:eastAsia="Times New Roman" w:hAnsi="Times New Roman" w:cs="Times New Roman"/>
          <w:sz w:val="24"/>
          <w:szCs w:val="24"/>
          <w:lang w:eastAsia="ru-RU"/>
        </w:rPr>
        <w:t xml:space="preserve"> Національної ради </w:t>
      </w:r>
      <w:r w:rsidR="00A20E95" w:rsidRPr="00771AF6">
        <w:rPr>
          <w:rFonts w:ascii="Times New Roman" w:eastAsia="Times New Roman" w:hAnsi="Times New Roman" w:cs="Times New Roman"/>
          <w:sz w:val="24"/>
          <w:szCs w:val="24"/>
          <w:lang w:eastAsia="ru-RU"/>
        </w:rPr>
        <w:t xml:space="preserve">в </w:t>
      </w:r>
      <w:r w:rsidRPr="00771AF6">
        <w:rPr>
          <w:rFonts w:ascii="Times New Roman" w:eastAsia="Times New Roman" w:hAnsi="Times New Roman" w:cs="Times New Roman"/>
          <w:sz w:val="24"/>
          <w:szCs w:val="24"/>
          <w:lang w:eastAsia="ru-RU"/>
        </w:rPr>
        <w:t>регіоні</w:t>
      </w:r>
      <w:r w:rsidR="00A20E95" w:rsidRPr="00771AF6">
        <w:rPr>
          <w:rFonts w:ascii="Times New Roman" w:eastAsia="Times New Roman" w:hAnsi="Times New Roman" w:cs="Times New Roman"/>
          <w:sz w:val="24"/>
          <w:szCs w:val="24"/>
          <w:lang w:eastAsia="ru-RU"/>
        </w:rPr>
        <w:t xml:space="preserve"> у 2026 році</w:t>
      </w:r>
      <w:r w:rsidRPr="00771AF6">
        <w:rPr>
          <w:rFonts w:ascii="Times New Roman" w:eastAsia="Times New Roman" w:hAnsi="Times New Roman" w:cs="Times New Roman"/>
          <w:sz w:val="24"/>
          <w:szCs w:val="24"/>
          <w:lang w:eastAsia="ru-RU"/>
        </w:rPr>
        <w:t>.</w:t>
      </w:r>
    </w:p>
    <w:p w14:paraId="0A7997B2" w14:textId="76F6D888" w:rsidR="006D63AA" w:rsidRPr="00771AF6" w:rsidRDefault="006D63AA" w:rsidP="00C12870">
      <w:pPr>
        <w:pStyle w:val="a3"/>
        <w:spacing w:after="0" w:line="240" w:lineRule="auto"/>
        <w:ind w:left="0" w:firstLine="567"/>
        <w:jc w:val="both"/>
        <w:rPr>
          <w:rFonts w:ascii="Times New Roman" w:hAnsi="Times New Roman" w:cs="Times New Roman"/>
          <w:color w:val="FF0000"/>
          <w:sz w:val="24"/>
          <w:szCs w:val="24"/>
        </w:rPr>
      </w:pPr>
    </w:p>
    <w:p w14:paraId="1BF44B4E" w14:textId="0D4F1095" w:rsidR="00EF4EB5" w:rsidRPr="00771AF6" w:rsidRDefault="00EF4EB5" w:rsidP="00C12870">
      <w:pPr>
        <w:spacing w:after="0" w:line="240" w:lineRule="auto"/>
        <w:ind w:firstLine="567"/>
        <w:jc w:val="both"/>
        <w:rPr>
          <w:rFonts w:ascii="Times New Roman" w:hAnsi="Times New Roman" w:cs="Times New Roman"/>
          <w:b/>
          <w:bCs/>
          <w:kern w:val="0"/>
          <w:sz w:val="24"/>
          <w:szCs w:val="24"/>
        </w:rPr>
      </w:pPr>
      <w:bookmarkStart w:id="15" w:name="_Hlk217382595"/>
      <w:r w:rsidRPr="00771AF6">
        <w:rPr>
          <w:rFonts w:ascii="Times New Roman" w:hAnsi="Times New Roman" w:cs="Times New Roman"/>
          <w:b/>
          <w:bCs/>
          <w:kern w:val="0"/>
          <w:sz w:val="24"/>
          <w:szCs w:val="24"/>
        </w:rPr>
        <w:t>7.2. Проблематика здійснення повноважень представни</w:t>
      </w:r>
      <w:r w:rsidR="00491953" w:rsidRPr="00771AF6">
        <w:rPr>
          <w:rFonts w:ascii="Times New Roman" w:hAnsi="Times New Roman" w:cs="Times New Roman"/>
          <w:b/>
          <w:bCs/>
          <w:kern w:val="0"/>
          <w:sz w:val="24"/>
          <w:szCs w:val="24"/>
        </w:rPr>
        <w:t>ці</w:t>
      </w:r>
      <w:r w:rsidRPr="00771AF6">
        <w:rPr>
          <w:rFonts w:ascii="Times New Roman" w:hAnsi="Times New Roman" w:cs="Times New Roman"/>
          <w:b/>
          <w:bCs/>
          <w:kern w:val="0"/>
          <w:sz w:val="24"/>
          <w:szCs w:val="24"/>
        </w:rPr>
        <w:t xml:space="preserve"> Національної ради</w:t>
      </w:r>
    </w:p>
    <w:bookmarkEnd w:id="15"/>
    <w:p w14:paraId="05F9B1CD"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p>
    <w:p w14:paraId="5726BD5E" w14:textId="22559B5A"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Відповідно до положень Закону України «Про медіа», </w:t>
      </w:r>
      <w:r w:rsidR="003D26A6"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Положення про представника Національної ради України з питань телебачення і радіомовлення</w:t>
      </w:r>
      <w:r w:rsidR="00F95CCF" w:rsidRPr="00771AF6">
        <w:rPr>
          <w:rFonts w:ascii="Times New Roman" w:hAnsi="Times New Roman" w:cs="Times New Roman"/>
          <w:kern w:val="0"/>
          <w:sz w:val="24"/>
          <w:szCs w:val="24"/>
        </w:rPr>
        <w:t xml:space="preserve"> </w:t>
      </w:r>
      <w:r w:rsidR="00A15092" w:rsidRPr="00771AF6">
        <w:rPr>
          <w:rFonts w:ascii="Times New Roman" w:hAnsi="Times New Roman" w:cs="Times New Roman"/>
          <w:kern w:val="0"/>
          <w:sz w:val="24"/>
          <w:szCs w:val="24"/>
        </w:rPr>
        <w:t>в Автономній Республіці Крим, областях, містах Києві та Севастополі</w:t>
      </w:r>
      <w:r w:rsidR="003D26A6"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представн</w:t>
      </w:r>
      <w:r w:rsidR="00F95CCF" w:rsidRPr="00771AF6">
        <w:rPr>
          <w:rFonts w:ascii="Times New Roman" w:hAnsi="Times New Roman" w:cs="Times New Roman"/>
          <w:kern w:val="0"/>
          <w:sz w:val="24"/>
          <w:szCs w:val="24"/>
        </w:rPr>
        <w:t>и</w:t>
      </w:r>
      <w:r w:rsidR="00DC1E4E" w:rsidRPr="00771AF6">
        <w:rPr>
          <w:rFonts w:ascii="Times New Roman" w:hAnsi="Times New Roman" w:cs="Times New Roman"/>
          <w:kern w:val="0"/>
          <w:sz w:val="24"/>
          <w:szCs w:val="24"/>
        </w:rPr>
        <w:t>ця</w:t>
      </w:r>
      <w:r w:rsidRPr="00771AF6">
        <w:rPr>
          <w:rFonts w:ascii="Times New Roman" w:hAnsi="Times New Roman" w:cs="Times New Roman"/>
          <w:kern w:val="0"/>
          <w:sz w:val="24"/>
          <w:szCs w:val="24"/>
        </w:rPr>
        <w:t xml:space="preserve"> у Чернівецькій області у 2025 році здійснювала нагляд за дотриманням суб’єктами у сфері медіа законодавства України.</w:t>
      </w:r>
    </w:p>
    <w:p w14:paraId="043BAC53" w14:textId="411765A6"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Переважна більшість робочих питань упродовж 2025 року для Представництва Національної ради у Чернівецькій області та медійників регіону були пов’язані із виконанням норм Закону України «Про медіа». Відтак постійно відбувалося спілкування представни</w:t>
      </w:r>
      <w:r w:rsidR="00DC1E4E" w:rsidRPr="00771AF6">
        <w:rPr>
          <w:rFonts w:ascii="Times New Roman" w:hAnsi="Times New Roman" w:cs="Times New Roman"/>
          <w:kern w:val="0"/>
          <w:sz w:val="24"/>
          <w:szCs w:val="24"/>
        </w:rPr>
        <w:t>ці</w:t>
      </w:r>
      <w:r w:rsidRPr="00771AF6">
        <w:rPr>
          <w:rFonts w:ascii="Times New Roman" w:hAnsi="Times New Roman" w:cs="Times New Roman"/>
          <w:kern w:val="0"/>
          <w:sz w:val="24"/>
          <w:szCs w:val="24"/>
        </w:rPr>
        <w:t xml:space="preserve"> з ліцензіатами та реєстрантами: під час особистих зустрічей, телефонних бесід, а також низки нарад. </w:t>
      </w:r>
    </w:p>
    <w:p w14:paraId="004E9238"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Здійснено взаємодію з представниками місцевої влади, КРРТ, УДЦР, ГО, силових структур, вищими навчальними закладами (організація зустрічей – 128 робочих зустрічей, участь в нарадах і спільних заходах) з питань, що стосуються медійної галузі. Організовано нараду за участю членів Національної ради М.Онопрієнка, О.Бурмагіна, начальника Чернівецької ОВА Р.Запаранюка, керівників правоохоронних органів, регіональних представництв УДЦР, РРТ «Синергія влади, правоохоронних органів та медіа у сфері інформаційної безпеки. Кіберстійкість в умовах гібридної війни». Серед іншого: 4 робочі зустрічі з начальником Чернівецької ОВА, 6 робочих зустрічей з головою обласної ради, 2 – Чернівецьким міським головою, 1 – УДППЗ «Укрпошта», УДЦР – 8, КРРТ – 12, правоохоронних органів – 10, керівників нацспільнот – 26, керівників ГО щодо дотримання прав людей з інвалідністю – 24, представницею Уповноваженого ВР з прав людини – 2, Почесними консулами Латвійської Республіки та Австрії – 2, керівниками ветеранських організацій – 7, керівниками ГО щодо гендерних питань – 4, керівником Головного управління Держспоживслужби – 2, головою обласної організації Національної спілки журналістів – 1, керівниками структурних підрозділів ОВА – 21 та інші.</w:t>
      </w:r>
    </w:p>
    <w:p w14:paraId="614C2C4F" w14:textId="0380621B"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Представни</w:t>
      </w:r>
      <w:r w:rsidR="00DC1E4E" w:rsidRPr="00771AF6">
        <w:rPr>
          <w:rFonts w:ascii="Times New Roman" w:hAnsi="Times New Roman" w:cs="Times New Roman"/>
          <w:kern w:val="0"/>
          <w:sz w:val="24"/>
          <w:szCs w:val="24"/>
        </w:rPr>
        <w:t>ця</w:t>
      </w:r>
      <w:r w:rsidRPr="00771AF6">
        <w:rPr>
          <w:rFonts w:ascii="Times New Roman" w:hAnsi="Times New Roman" w:cs="Times New Roman"/>
          <w:kern w:val="0"/>
          <w:sz w:val="24"/>
          <w:szCs w:val="24"/>
        </w:rPr>
        <w:t xml:space="preserve"> проводить лекції для студентів спеціальності «журналістика» філологічного факультету Чернівецького національного університету імені Юрія Федьковича з тематики «Медіарегулювання в Україні: законодавство, стратегічні пріоритети та сучасний медіапростір» (з питань медійного законодавства, медіаграмотності, інформаційного простору регіону, Стратегії діяльності Національної ради на 2024-2026 роки і т.д.). Постійно бере участь у конференціях, форумах («Людина і держава: баланс прав та відповідальність», «Форум ідей і можливостей для ветеранів/ветеранок війни та членів їхніх родин», VII Міжнародний форум інклюзивності, ветеранський форум «Сила спільнот» і т.д.), засіданнях Ради безбар’єрності та Регіональної Ради з питань етнонаціональної політики при Чернівецькій ОВА, круглих столах («Впровадження комунікативної політики в системі публічного управління» з обговорення комунікативної взаємодії органів влади та інститутів громадянського суспільства, особливостей комунікації та інформування в умовах воєнного стану</w:t>
      </w:r>
      <w:r w:rsidR="00995DE8" w:rsidRPr="00771AF6">
        <w:rPr>
          <w:rFonts w:ascii="Times New Roman" w:hAnsi="Times New Roman" w:cs="Times New Roman"/>
          <w:kern w:val="0"/>
          <w:sz w:val="24"/>
          <w:szCs w:val="24"/>
        </w:rPr>
        <w:t>, «Діалоги про українську ідентичність. Локальний вимір» у секції «Наративи, канали та стратегії комунікації національної ідентичності на локальному рівні»</w:t>
      </w:r>
      <w:r w:rsidRPr="00771AF6">
        <w:rPr>
          <w:rFonts w:ascii="Times New Roman" w:hAnsi="Times New Roman" w:cs="Times New Roman"/>
          <w:kern w:val="0"/>
          <w:sz w:val="24"/>
          <w:szCs w:val="24"/>
        </w:rPr>
        <w:t>).</w:t>
      </w:r>
    </w:p>
    <w:p w14:paraId="424CB4DB"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Висвітлює діяльність медіарегулятора в медіа Чернівецької області (62 виступи у медіа – участь в прямих етерах, інтерв’ю, коментарі; 2 брифінги). Йшлося про оперативну ситуацію в медійному просторі області, розбудову мереж лінійного аудіовізуального мовлення, процеси ліцензування та реєстрації, Стратегію діяльності Національної ради на 2024-2026 роки, інформаційну безпеку, дотримання суб’єктами у сфері медіа мовних квот, обсягу національного продукту, гендерного балансу, протидію дискримінації, утвердження інклюзії та інші питання.</w:t>
      </w:r>
    </w:p>
    <w:p w14:paraId="591C9BCF"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lastRenderedPageBreak/>
        <w:t>Під головуванням начальника обласної військової адміністрації Руслана Запаранюка відбулася робоча зустріч із керівниками друкованих медіа регіону з тим, аби обговорити та пропрацювати можливі шляхи підтримки друкованих видань, які переживають найскрутніший період за часи незалежності України.</w:t>
      </w:r>
    </w:p>
    <w:p w14:paraId="39D1923A" w14:textId="11911E58"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При здійсненні повноважень представни</w:t>
      </w:r>
      <w:r w:rsidR="00DC1E4E" w:rsidRPr="00771AF6">
        <w:rPr>
          <w:rFonts w:ascii="Times New Roman" w:hAnsi="Times New Roman" w:cs="Times New Roman"/>
          <w:kern w:val="0"/>
          <w:sz w:val="24"/>
          <w:szCs w:val="24"/>
        </w:rPr>
        <w:t>ці</w:t>
      </w:r>
      <w:r w:rsidRPr="00771AF6">
        <w:rPr>
          <w:rFonts w:ascii="Times New Roman" w:hAnsi="Times New Roman" w:cs="Times New Roman"/>
          <w:kern w:val="0"/>
          <w:sz w:val="24"/>
          <w:szCs w:val="24"/>
        </w:rPr>
        <w:t xml:space="preserve"> Національної ради у Чернівецькій області постійно враховуються та реалізуються стратегічні напрямки діяльності медіарегулятора щодо посилення захисту прав дітей, гендерного балансу, запобігання проявам дискримінації в медіа, сприяння медіаграмотності суспільства через медіаграмотність компаній, підвищення обізнаності суспільства про діяльність медіарегулятора.</w:t>
      </w:r>
    </w:p>
    <w:p w14:paraId="37E380E8" w14:textId="30660612"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Впродовж 2025 року Представництвом Національної ради у Чернівецькій області здійснено </w:t>
      </w:r>
      <w:r w:rsidR="00435DF1" w:rsidRPr="00771AF6">
        <w:rPr>
          <w:rFonts w:ascii="Times New Roman" w:hAnsi="Times New Roman" w:cs="Times New Roman"/>
          <w:kern w:val="0"/>
          <w:sz w:val="24"/>
          <w:szCs w:val="24"/>
        </w:rPr>
        <w:t>3</w:t>
      </w:r>
      <w:r w:rsidRPr="00771AF6">
        <w:rPr>
          <w:rFonts w:ascii="Times New Roman" w:hAnsi="Times New Roman" w:cs="Times New Roman"/>
          <w:kern w:val="0"/>
          <w:sz w:val="24"/>
          <w:szCs w:val="24"/>
        </w:rPr>
        <w:t xml:space="preserve"> планові</w:t>
      </w:r>
      <w:r w:rsidR="00273B3A" w:rsidRPr="00771AF6">
        <w:rPr>
          <w:rFonts w:ascii="Times New Roman" w:hAnsi="Times New Roman" w:cs="Times New Roman"/>
          <w:kern w:val="0"/>
          <w:sz w:val="24"/>
          <w:szCs w:val="24"/>
        </w:rPr>
        <w:t xml:space="preserve"> виїзні</w:t>
      </w:r>
      <w:r w:rsidRPr="00771AF6">
        <w:rPr>
          <w:rFonts w:ascii="Times New Roman" w:hAnsi="Times New Roman" w:cs="Times New Roman"/>
          <w:kern w:val="0"/>
          <w:sz w:val="24"/>
          <w:szCs w:val="24"/>
        </w:rPr>
        <w:t xml:space="preserve"> (ТОВ «ТРК «СТАНЦІЯ» (2 перевірки), ТОВ «ТРК «ТВА») стосовно дотримання вимог, передбачених статтями 21, 35 Закону України «Про медіа» та 1 позапланову безвиїзну перевірку (ТОВ «МІСТО ТБ») стосовно </w:t>
      </w:r>
      <w:r w:rsidRPr="00771AF6">
        <w:rPr>
          <w:rFonts w:ascii="Times New Roman" w:eastAsia="Times New Roman" w:hAnsi="Times New Roman" w:cs="Times New Roman"/>
          <w:kern w:val="0"/>
          <w:sz w:val="24"/>
          <w:szCs w:val="24"/>
          <w:lang w:eastAsia="uk-UA"/>
        </w:rPr>
        <w:t>дотримання вимог пункту 4 частини першої статті 35 Закону України «Про медіа»</w:t>
      </w:r>
      <w:r w:rsidRPr="00771AF6">
        <w:rPr>
          <w:rFonts w:ascii="Times New Roman" w:hAnsi="Times New Roman" w:cs="Times New Roman"/>
          <w:kern w:val="0"/>
          <w:sz w:val="24"/>
          <w:szCs w:val="24"/>
        </w:rPr>
        <w:t xml:space="preserve">. Перевірки проведено в обумовлені відповідними рішеннями та наказами термінами з подальшим направленням їх результатів на розгляд на засіданнях Національної ради.  </w:t>
      </w:r>
    </w:p>
    <w:p w14:paraId="2DD502D9" w14:textId="0DA39EC0"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Упродовж звітного періоду було здійснено 956  вибіркових, цільових, комплексних моніторингів. Зокрема, відповідно до </w:t>
      </w:r>
      <w:r w:rsidR="00273B3A" w:rsidRPr="00771AF6">
        <w:rPr>
          <w:rFonts w:ascii="Times New Roman" w:hAnsi="Times New Roman" w:cs="Times New Roman"/>
          <w:kern w:val="0"/>
          <w:sz w:val="24"/>
          <w:szCs w:val="24"/>
        </w:rPr>
        <w:t>плану</w:t>
      </w:r>
      <w:r w:rsidRPr="00771AF6">
        <w:rPr>
          <w:rFonts w:ascii="Times New Roman" w:hAnsi="Times New Roman" w:cs="Times New Roman"/>
          <w:kern w:val="0"/>
          <w:sz w:val="24"/>
          <w:szCs w:val="24"/>
        </w:rPr>
        <w:t xml:space="preserve"> моніторингів </w:t>
      </w:r>
      <w:r w:rsidR="00273B3A"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редставництва, здійснено моніторинги місцевих лінійних аудіальних (23) та аудіовізуальних (75) медіа на предмет дотримання ними мовних квот, друкованих медіа (956), онлайн-медіа (166), здійснювався нагляд за виконанням суб’єктів медіа правил ведення мовлення в аудіовізуальних та аудіальних медіа у дні трауру (скорботи, жалоби) та дні пам’яті (18), на предмет дотримання гендерного балансу (40), на виконання окремих доручень та наказів керівництва Національної ради (4). Продовжувався контроль за діяльністю  провайдерів аудіовізуальних сервісів на предмет дотримання законодавства (18). Щоденно о 9:00 на виконання Указу Президента України №143/2022 в ефірі всіх місцевих мовників відстежується хвилина мовчання за загиблими внаслідок збройної агресії Російської Федерації проти України.</w:t>
      </w:r>
    </w:p>
    <w:p w14:paraId="5FDB0C02"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До апарату Національної ради надіслано інформацію щодо фіксації фактів порушень законодавства (3): порушення ТОВ «Чернівецький промінь» 14.05.2025 пунктів 2, 5, 8, 10 «Правил ведення мовлення на теле- і радіоканалах у дні трауру (скорботи, жалоби) та дні пам’яті»; безліцензійного мовлення радіостанції «Маяк віри» на частоті 105,3 МГц в районі населених пунктів Чудейської сільської та Сторожинецької міської громад Чернівецького району; ознаки порушення пункту четвертого частини першої статті 35 Закону України «Про медіа» ТОВ «Місто ТБ» – відсутність мовлення лінійного аудіовізуального медіа.</w:t>
      </w:r>
    </w:p>
    <w:p w14:paraId="71688602" w14:textId="7955996F"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Про результати моніторингів, перевірок, виконання доручень керівництва, актуальні питання медіапростору області службовими записками оперативно поінформовано відділ регіонального розвитку управління контролю, аналізу та регіональної політики (15</w:t>
      </w:r>
      <w:r w:rsidR="001D3BA4" w:rsidRPr="00771AF6">
        <w:rPr>
          <w:rFonts w:ascii="Times New Roman" w:hAnsi="Times New Roman" w:cs="Times New Roman"/>
          <w:kern w:val="0"/>
          <w:sz w:val="24"/>
          <w:szCs w:val="24"/>
        </w:rPr>
        <w:t>7</w:t>
      </w:r>
      <w:r w:rsidRPr="00771AF6">
        <w:rPr>
          <w:rFonts w:ascii="Times New Roman" w:hAnsi="Times New Roman" w:cs="Times New Roman"/>
          <w:kern w:val="0"/>
          <w:sz w:val="24"/>
          <w:szCs w:val="24"/>
        </w:rPr>
        <w:t xml:space="preserve"> службових записок).</w:t>
      </w:r>
    </w:p>
    <w:p w14:paraId="51EA0066"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Упродовж звітного року надано 126 консультацій суб’єктам у сфері медіа з питань підготовки документів для участі в конкурсах на мовлення, продовження строку дії ліцензій, реєстрації онлайн- та друкованих медіа, реєстрації лінійних мовників, що працюють без використання радіочастотного ресурсу, а також щодо внесення змін до Реєстру суб’єктів у сфері медіа. За видами діяльності суб’єктів у сфері медіа надано наступну кількість консультацій: лінійне аудіовізуальне мовлення – 31, лінійне аудіальне мовлення – 29, друковані медіа – 32, онлайн-медіа – 14, лінійне мовлення без використання РЧС – 8, провайдери аудіовізуальних сервісів – 12.</w:t>
      </w:r>
    </w:p>
    <w:p w14:paraId="191E24B2"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Керівників аудіовізуальних, аудіальних, друкованих та онлайн-медіа, провайдерів аудіовізуальних сервісів області, систематично інформовано про ключові рішення Національної ради. Упродовж 2025 року з метою оперативного інформування суб’єктів медіа надіслано 136 повідомлень щодо ухвалених медіарегулятором рішень стосовно суб’єктів у сфері медіа, що зареєстровані у Чернівецькій області, дидактичні матеріали, інформацію медіарегулятора до використання в роботі.</w:t>
      </w:r>
    </w:p>
    <w:p w14:paraId="26B5F10D"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Внесено пропозиції щодо розвитку медіапростору Чернівецької області в частині необхідності розширення мережі місцевого аудіального лінійного мовлення, підготовлено звітну та довідкову інформацію згідно з дорученнями Національної ради, здійснено аналіз звернень громадян та пропозицій щодо діяльності ліцензіатів та реєстрантів. Зокрема, у 2025 році виконано всі доручення керівництва. Підготовлено та оновлено дані щодо трансляції місцевими й регіональними телемовниками </w:t>
      </w:r>
      <w:r w:rsidRPr="00771AF6">
        <w:rPr>
          <w:rFonts w:ascii="Times New Roman" w:hAnsi="Times New Roman" w:cs="Times New Roman"/>
          <w:kern w:val="0"/>
          <w:sz w:val="24"/>
          <w:szCs w:val="24"/>
        </w:rPr>
        <w:lastRenderedPageBreak/>
        <w:t xml:space="preserve">Чернівецької області (у стандарті DVB-T2) загальноукраїнського телемарафону «Єдині новини #UAразом». Забезпечено виконання Плану реалізації у 2025 році Стратегії діяльності Національної ради на 2024-2026 роки. Подано клопотання про нагородження працівників галузі почесними грамотами. Організовано робочий візит членів Національної ради «Єдність медіа та національних спільнот. Стратегічні аспекти інформаційної безпеки в умовах воєнного стану». Надано організаційне сприяння для проведення семінару із серії «Когнітивні упередження в медіа. Нові тенденції в медіа та інформаційній грамотності» в межах всеукраїнського циклу тренінгів «MediaFit Re:loaded» (DW Akademie, ЄС). Здійснено моніторинги зареєстрованих в області аудіовізуальних медіа-сервісів щодо інклюзивної доступності інформації. Оновлено інформацію щодо використання мов національних спільнот і корінних народів України зареєстрованими місцевими та регіональними медіа (аудіовізуальні, аудіальні, друковані, онлайн-медіа). Надано розгорнуту інформацію про стан забезпечення об’єктів Концерну РРТ у Чернівецькій області джерелами резервного живлення. </w:t>
      </w:r>
    </w:p>
    <w:p w14:paraId="2CED56F1" w14:textId="56CC05F0"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 xml:space="preserve">Підготовано 13 іміджевих друкованих буклетів, інфографік та презентацій, що стосуються аналізу медіапростору Чернівецької області: 1) «Стан дотримання Закону України «Про медіа» лінійними аудіовізуальними медіа впродовж 2024 року. Пріоритети 2025» – 21 стор.; 2) «Забезпечення виконання норм Закону України «Про медіа щодо розповсюдження телеканалів та радіоканалів ПАС Чернівецької області» – 13 стор.; 3) «Буковина: друковані медіа – 2025» – 10 стор.; 4) «Медіамапа Чернівецької області. Січень 2025» – 10 стор.; 5) «Медіапростір Буковини: підсумки 2024» – 11 стор.; 6) «Актуальні питання діяльності друкованих медіа в умовах сучасних викликів» – 16 стор.; 7) «Виконання законодавчих норм щодо розповсюдження телеканалів та радіоканалів провайдерами аудіовізуальних сервісів Чернівецької області»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13 стор.; 8) «Підсумки гендерного моніторингу телеканалів Чернівецької області за березень-квітень 2025»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16 стор.; 9) «Мовні квоти в ефірі буковинських телеканалів та радіостанцій. Аналітичний огляд за перше півріччя 2025»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8 стор.; 10) «Акценти медіапростру Чернівецької області на серпень 2025»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9 стор.; 11) «Медіарегулювання в Україні: законодавство, стратегічні пріоритети та сучасний медіапростір»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9 стор.; 12) «Мовні квоти в ефірі буковинських телеканалів та радіостанцій. Аналітичний огляд за друге півріччя 2025»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8 стор.; 13) «Підсумки гендерного моніторингу телеканалів Чернівецької області за вересень-жовтень 2025» </w:t>
      </w:r>
      <w:r w:rsidR="00273B3A" w:rsidRPr="00771AF6">
        <w:rPr>
          <w:rFonts w:ascii="Times New Roman" w:hAnsi="Times New Roman" w:cs="Times New Roman"/>
          <w:kern w:val="0"/>
          <w:sz w:val="24"/>
          <w:szCs w:val="24"/>
        </w:rPr>
        <w:t>–</w:t>
      </w:r>
      <w:r w:rsidRPr="00771AF6">
        <w:rPr>
          <w:rFonts w:ascii="Times New Roman" w:hAnsi="Times New Roman" w:cs="Times New Roman"/>
          <w:kern w:val="0"/>
          <w:sz w:val="24"/>
          <w:szCs w:val="24"/>
        </w:rPr>
        <w:t xml:space="preserve"> 16 стор.</w:t>
      </w:r>
    </w:p>
    <w:p w14:paraId="282D1F83" w14:textId="77777777"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Опрацьовано 19 звернень громадян. Усі звернення розглянуто у встановлені законом строки, надано обґрунтовані відповіді.</w:t>
      </w:r>
    </w:p>
    <w:p w14:paraId="661EB4C3" w14:textId="1053C631"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Здійснено передплату</w:t>
      </w:r>
      <w:r w:rsidR="00585A4C" w:rsidRPr="00771AF6">
        <w:rPr>
          <w:rFonts w:ascii="Times New Roman" w:hAnsi="Times New Roman" w:cs="Times New Roman"/>
          <w:kern w:val="0"/>
          <w:sz w:val="24"/>
          <w:szCs w:val="24"/>
        </w:rPr>
        <w:t xml:space="preserve"> на друковані медіа, що виходять друком на території Чернівецької області,</w:t>
      </w:r>
      <w:r w:rsidRPr="00771AF6">
        <w:rPr>
          <w:rFonts w:ascii="Times New Roman" w:hAnsi="Times New Roman" w:cs="Times New Roman"/>
          <w:kern w:val="0"/>
          <w:sz w:val="24"/>
          <w:szCs w:val="24"/>
        </w:rPr>
        <w:t xml:space="preserve"> на 2025 рік </w:t>
      </w:r>
      <w:r w:rsidR="00585A4C" w:rsidRPr="00771AF6">
        <w:rPr>
          <w:rFonts w:ascii="Times New Roman" w:hAnsi="Times New Roman" w:cs="Times New Roman"/>
          <w:kern w:val="0"/>
          <w:sz w:val="24"/>
          <w:szCs w:val="24"/>
        </w:rPr>
        <w:t xml:space="preserve">(14 часописів) </w:t>
      </w:r>
      <w:r w:rsidRPr="00771AF6">
        <w:rPr>
          <w:rFonts w:ascii="Times New Roman" w:hAnsi="Times New Roman" w:cs="Times New Roman"/>
          <w:kern w:val="0"/>
          <w:sz w:val="24"/>
          <w:szCs w:val="24"/>
        </w:rPr>
        <w:t>та перше півріччя 2026 року</w:t>
      </w:r>
      <w:r w:rsidR="00585A4C" w:rsidRPr="00771AF6">
        <w:rPr>
          <w:rFonts w:ascii="Times New Roman" w:hAnsi="Times New Roman" w:cs="Times New Roman"/>
          <w:kern w:val="0"/>
          <w:sz w:val="24"/>
          <w:szCs w:val="24"/>
        </w:rPr>
        <w:t xml:space="preserve"> (11 часописів)</w:t>
      </w:r>
      <w:r w:rsidRPr="00771AF6">
        <w:rPr>
          <w:rFonts w:ascii="Times New Roman" w:hAnsi="Times New Roman" w:cs="Times New Roman"/>
          <w:kern w:val="0"/>
          <w:sz w:val="24"/>
          <w:szCs w:val="24"/>
        </w:rPr>
        <w:t>. Ведуться групи у вайбері за видами діяльності суб’єктів медіа, в яких представни</w:t>
      </w:r>
      <w:r w:rsidR="00273B3A" w:rsidRPr="00771AF6">
        <w:rPr>
          <w:rFonts w:ascii="Times New Roman" w:hAnsi="Times New Roman" w:cs="Times New Roman"/>
          <w:kern w:val="0"/>
          <w:sz w:val="24"/>
          <w:szCs w:val="24"/>
        </w:rPr>
        <w:t>ця</w:t>
      </w:r>
      <w:r w:rsidRPr="00771AF6">
        <w:rPr>
          <w:rFonts w:ascii="Times New Roman" w:hAnsi="Times New Roman" w:cs="Times New Roman"/>
          <w:kern w:val="0"/>
          <w:sz w:val="24"/>
          <w:szCs w:val="24"/>
        </w:rPr>
        <w:t xml:space="preserve"> доводить необхідну інформацію. Наповнюється фейсбук сторінка представни</w:t>
      </w:r>
      <w:r w:rsidR="00273B3A" w:rsidRPr="00771AF6">
        <w:rPr>
          <w:rFonts w:ascii="Times New Roman" w:hAnsi="Times New Roman" w:cs="Times New Roman"/>
          <w:kern w:val="0"/>
          <w:sz w:val="24"/>
          <w:szCs w:val="24"/>
        </w:rPr>
        <w:t>ці</w:t>
      </w:r>
      <w:r w:rsidRPr="00771AF6">
        <w:rPr>
          <w:rFonts w:ascii="Times New Roman" w:hAnsi="Times New Roman" w:cs="Times New Roman"/>
          <w:kern w:val="0"/>
          <w:sz w:val="24"/>
          <w:szCs w:val="24"/>
        </w:rPr>
        <w:t xml:space="preserve"> – публікуються інформаційні повідомлення про роботу представни</w:t>
      </w:r>
      <w:r w:rsidR="00273B3A" w:rsidRPr="00771AF6">
        <w:rPr>
          <w:rFonts w:ascii="Times New Roman" w:hAnsi="Times New Roman" w:cs="Times New Roman"/>
          <w:kern w:val="0"/>
          <w:sz w:val="24"/>
          <w:szCs w:val="24"/>
        </w:rPr>
        <w:t>ці</w:t>
      </w:r>
      <w:r w:rsidRPr="00771AF6">
        <w:rPr>
          <w:rFonts w:ascii="Times New Roman" w:hAnsi="Times New Roman" w:cs="Times New Roman"/>
          <w:kern w:val="0"/>
          <w:sz w:val="24"/>
          <w:szCs w:val="24"/>
        </w:rPr>
        <w:t xml:space="preserve"> Національної ради у Чернівецькій області та з веб-сайту Національної ради</w:t>
      </w:r>
      <w:r w:rsidR="00585A4C" w:rsidRPr="00771AF6">
        <w:rPr>
          <w:rFonts w:ascii="Times New Roman" w:hAnsi="Times New Roman" w:cs="Times New Roman"/>
          <w:kern w:val="0"/>
          <w:sz w:val="24"/>
          <w:szCs w:val="24"/>
        </w:rPr>
        <w:t xml:space="preserve"> (1012 матеріалів, з яких 365 підготовані Представництвом)</w:t>
      </w:r>
      <w:r w:rsidRPr="00771AF6">
        <w:rPr>
          <w:rFonts w:ascii="Times New Roman" w:hAnsi="Times New Roman" w:cs="Times New Roman"/>
          <w:kern w:val="0"/>
          <w:sz w:val="24"/>
          <w:szCs w:val="24"/>
        </w:rPr>
        <w:t>.</w:t>
      </w:r>
    </w:p>
    <w:p w14:paraId="43098451" w14:textId="179B58A4"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Упродовж звітного періоду здійснювалося планування діяльності секретаріату, визначення пріоритетних завдань, координація поточної роботи та контроль за виконанням функціональних обов’язків головно</w:t>
      </w:r>
      <w:r w:rsidR="00273B3A" w:rsidRPr="00771AF6">
        <w:rPr>
          <w:rFonts w:ascii="Times New Roman" w:hAnsi="Times New Roman" w:cs="Times New Roman"/>
          <w:kern w:val="0"/>
          <w:sz w:val="24"/>
          <w:szCs w:val="24"/>
        </w:rPr>
        <w:t>ї</w:t>
      </w:r>
      <w:r w:rsidRPr="00771AF6">
        <w:rPr>
          <w:rFonts w:ascii="Times New Roman" w:hAnsi="Times New Roman" w:cs="Times New Roman"/>
          <w:kern w:val="0"/>
          <w:sz w:val="24"/>
          <w:szCs w:val="24"/>
        </w:rPr>
        <w:t xml:space="preserve"> спеціаліст</w:t>
      </w:r>
      <w:r w:rsidR="00273B3A" w:rsidRPr="00771AF6">
        <w:rPr>
          <w:rFonts w:ascii="Times New Roman" w:hAnsi="Times New Roman" w:cs="Times New Roman"/>
          <w:kern w:val="0"/>
          <w:sz w:val="24"/>
          <w:szCs w:val="24"/>
        </w:rPr>
        <w:t>ки</w:t>
      </w:r>
      <w:r w:rsidRPr="00771AF6">
        <w:rPr>
          <w:rFonts w:ascii="Times New Roman" w:hAnsi="Times New Roman" w:cs="Times New Roman"/>
          <w:kern w:val="0"/>
          <w:sz w:val="24"/>
          <w:szCs w:val="24"/>
        </w:rPr>
        <w:t xml:space="preserve"> секретаріату. Для забезпечення ефективної діяльності </w:t>
      </w:r>
      <w:r w:rsidR="00273B3A" w:rsidRPr="00771AF6">
        <w:rPr>
          <w:rFonts w:ascii="Times New Roman" w:hAnsi="Times New Roman" w:cs="Times New Roman"/>
          <w:kern w:val="0"/>
          <w:sz w:val="24"/>
          <w:szCs w:val="24"/>
        </w:rPr>
        <w:t>П</w:t>
      </w:r>
      <w:r w:rsidRPr="00771AF6">
        <w:rPr>
          <w:rFonts w:ascii="Times New Roman" w:hAnsi="Times New Roman" w:cs="Times New Roman"/>
          <w:kern w:val="0"/>
          <w:sz w:val="24"/>
          <w:szCs w:val="24"/>
        </w:rPr>
        <w:t>редставництва проводилися робочі наради, оперативні консультації та погодження графіків виконання завдань, пов’язаних із реалізацією повноважень Національної ради в регіоні. Особлива увага приділялася якості підготовки аналітичних матеріалів, здійсненню моніторингів і дотриманню термінів подання звітної інформації. Головн</w:t>
      </w:r>
      <w:r w:rsidR="00273B3A" w:rsidRPr="00771AF6">
        <w:rPr>
          <w:rFonts w:ascii="Times New Roman" w:hAnsi="Times New Roman" w:cs="Times New Roman"/>
          <w:kern w:val="0"/>
          <w:sz w:val="24"/>
          <w:szCs w:val="24"/>
        </w:rPr>
        <w:t>а</w:t>
      </w:r>
      <w:r w:rsidRPr="00771AF6">
        <w:rPr>
          <w:rFonts w:ascii="Times New Roman" w:hAnsi="Times New Roman" w:cs="Times New Roman"/>
          <w:kern w:val="0"/>
          <w:sz w:val="24"/>
          <w:szCs w:val="24"/>
        </w:rPr>
        <w:t xml:space="preserve"> спеціаліст</w:t>
      </w:r>
      <w:r w:rsidR="00273B3A" w:rsidRPr="00771AF6">
        <w:rPr>
          <w:rFonts w:ascii="Times New Roman" w:hAnsi="Times New Roman" w:cs="Times New Roman"/>
          <w:kern w:val="0"/>
          <w:sz w:val="24"/>
          <w:szCs w:val="24"/>
        </w:rPr>
        <w:t>ка</w:t>
      </w:r>
      <w:r w:rsidRPr="00771AF6">
        <w:rPr>
          <w:rFonts w:ascii="Times New Roman" w:hAnsi="Times New Roman" w:cs="Times New Roman"/>
          <w:kern w:val="0"/>
          <w:sz w:val="24"/>
          <w:szCs w:val="24"/>
        </w:rPr>
        <w:t xml:space="preserve"> секретаріату у повному обсязі та у визначені терміни виконує покладені обов’язки.</w:t>
      </w:r>
    </w:p>
    <w:p w14:paraId="5F25EB58" w14:textId="6E7327B9" w:rsidR="00EF4EB5" w:rsidRPr="00771AF6" w:rsidRDefault="00EF4EB5" w:rsidP="00C12870">
      <w:pPr>
        <w:spacing w:after="0" w:line="240" w:lineRule="auto"/>
        <w:ind w:firstLine="567"/>
        <w:jc w:val="both"/>
        <w:rPr>
          <w:rFonts w:ascii="Times New Roman" w:hAnsi="Times New Roman" w:cs="Times New Roman"/>
          <w:kern w:val="0"/>
          <w:sz w:val="24"/>
          <w:szCs w:val="24"/>
        </w:rPr>
      </w:pPr>
      <w:r w:rsidRPr="00771AF6">
        <w:rPr>
          <w:rFonts w:ascii="Times New Roman" w:hAnsi="Times New Roman" w:cs="Times New Roman"/>
          <w:kern w:val="0"/>
          <w:sz w:val="24"/>
          <w:szCs w:val="24"/>
        </w:rPr>
        <w:t>З метою підвищення кваліфікації представни</w:t>
      </w:r>
      <w:r w:rsidR="00273B3A" w:rsidRPr="00771AF6">
        <w:rPr>
          <w:rFonts w:ascii="Times New Roman" w:hAnsi="Times New Roman" w:cs="Times New Roman"/>
          <w:kern w:val="0"/>
          <w:sz w:val="24"/>
          <w:szCs w:val="24"/>
        </w:rPr>
        <w:t>ця</w:t>
      </w:r>
      <w:r w:rsidRPr="00771AF6">
        <w:rPr>
          <w:rFonts w:ascii="Times New Roman" w:hAnsi="Times New Roman" w:cs="Times New Roman"/>
          <w:kern w:val="0"/>
          <w:sz w:val="24"/>
          <w:szCs w:val="24"/>
        </w:rPr>
        <w:t xml:space="preserve"> пройшла дистанційні курси підвищення кваліфікації державних службовців, які займають посади державної служби категорії «Б», за наступними навчальними програмами та отримала відповідні сертифікати: «Забезпечення прав та інтересів осіб з інвалідністю», обсяг програми: 1,00 (кредитів ЄКТС), Донбаський інститут техніки та менеджменту «ЗВО «Міжнародний науково-технічний університет імені академіка Юрія Бугая»; «Використання тренінгових технологій в організації навчання з інформаційної безпеки та медіаграмотності», обсяг програми: 1,00 (кредитів ЄКТС), Вища школа публічного управління.</w:t>
      </w:r>
    </w:p>
    <w:p w14:paraId="47AD9304" w14:textId="42EDF02B" w:rsidR="00A94EBB" w:rsidRPr="00771AF6" w:rsidRDefault="00A94EBB" w:rsidP="00C12870">
      <w:pPr>
        <w:spacing w:after="0" w:line="240" w:lineRule="auto"/>
        <w:ind w:firstLine="567"/>
        <w:jc w:val="both"/>
        <w:rPr>
          <w:rFonts w:ascii="Times New Roman" w:hAnsi="Times New Roman" w:cs="Times New Roman"/>
          <w:b/>
          <w:bCs/>
          <w:kern w:val="0"/>
          <w:sz w:val="24"/>
          <w:szCs w:val="24"/>
        </w:rPr>
      </w:pPr>
    </w:p>
    <w:p w14:paraId="0F42D10B" w14:textId="77777777" w:rsidR="00FE5727" w:rsidRPr="00771AF6" w:rsidRDefault="00FE5727" w:rsidP="00C12870">
      <w:pPr>
        <w:pStyle w:val="a3"/>
        <w:spacing w:after="0" w:line="240" w:lineRule="auto"/>
        <w:ind w:left="0" w:firstLine="426"/>
        <w:jc w:val="both"/>
        <w:rPr>
          <w:rFonts w:ascii="Times New Roman" w:hAnsi="Times New Roman" w:cs="Times New Roman"/>
          <w:b/>
          <w:sz w:val="24"/>
          <w:szCs w:val="24"/>
        </w:rPr>
      </w:pPr>
      <w:r w:rsidRPr="00771AF6">
        <w:rPr>
          <w:rFonts w:ascii="Times New Roman" w:hAnsi="Times New Roman" w:cs="Times New Roman"/>
          <w:b/>
          <w:sz w:val="24"/>
          <w:szCs w:val="24"/>
        </w:rPr>
        <w:lastRenderedPageBreak/>
        <w:t>7.3. Напрями діяльності, завдання та пріоритети роботи на 2026 рік відповідно до затвердженої Стратегії діяльності Національної ради на 2024-2026 роки</w:t>
      </w:r>
    </w:p>
    <w:p w14:paraId="115A4906" w14:textId="77777777" w:rsidR="00FE5727" w:rsidRPr="00771AF6" w:rsidRDefault="00FE5727" w:rsidP="00C12870">
      <w:pPr>
        <w:pStyle w:val="a3"/>
        <w:spacing w:after="0" w:line="240" w:lineRule="auto"/>
        <w:ind w:left="0" w:firstLine="426"/>
        <w:jc w:val="both"/>
        <w:rPr>
          <w:rFonts w:ascii="Times New Roman" w:hAnsi="Times New Roman" w:cs="Times New Roman"/>
          <w:color w:val="FF0000"/>
          <w:sz w:val="24"/>
          <w:szCs w:val="24"/>
        </w:rPr>
      </w:pPr>
    </w:p>
    <w:p w14:paraId="4FB01D3B" w14:textId="418BBBFB"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Пріоритети діяльності представни</w:t>
      </w:r>
      <w:r w:rsidR="00273B3A" w:rsidRPr="00771AF6">
        <w:rPr>
          <w:rFonts w:ascii="Times New Roman" w:hAnsi="Times New Roman" w:cs="Times New Roman"/>
          <w:sz w:val="24"/>
          <w:szCs w:val="24"/>
        </w:rPr>
        <w:t>ці</w:t>
      </w:r>
      <w:r w:rsidRPr="00771AF6">
        <w:rPr>
          <w:rFonts w:ascii="Times New Roman" w:hAnsi="Times New Roman" w:cs="Times New Roman"/>
          <w:sz w:val="24"/>
          <w:szCs w:val="24"/>
        </w:rPr>
        <w:t xml:space="preserve"> Національної ради у 2026 році формуються відповідно до Стратегії діяльності Національної ради України з питань телебачення і радіомовлення на 2024-2026 роки. Саме цей документ визначає стратегічні цілі, завдання та напрями роботи медіарегулятора, на яких ґрунтуватиметься діяльність представни</w:t>
      </w:r>
      <w:r w:rsidR="00273B3A" w:rsidRPr="00771AF6">
        <w:rPr>
          <w:rFonts w:ascii="Times New Roman" w:hAnsi="Times New Roman" w:cs="Times New Roman"/>
          <w:sz w:val="24"/>
          <w:szCs w:val="24"/>
        </w:rPr>
        <w:t>ці</w:t>
      </w:r>
      <w:r w:rsidRPr="00771AF6">
        <w:rPr>
          <w:rFonts w:ascii="Times New Roman" w:hAnsi="Times New Roman" w:cs="Times New Roman"/>
          <w:sz w:val="24"/>
          <w:szCs w:val="24"/>
        </w:rPr>
        <w:t xml:space="preserve"> в регіоні.</w:t>
      </w:r>
    </w:p>
    <w:p w14:paraId="325E4729" w14:textId="3D467F16"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В умовах дії воєнного стану ключовим завданням залишається захист національного медійного простору від деструктивного впливу держави-агресора. У цьому контексті робота представни</w:t>
      </w:r>
      <w:r w:rsidR="00273B3A" w:rsidRPr="00771AF6">
        <w:rPr>
          <w:rFonts w:ascii="Times New Roman" w:hAnsi="Times New Roman" w:cs="Times New Roman"/>
          <w:sz w:val="24"/>
          <w:szCs w:val="24"/>
        </w:rPr>
        <w:t>ці</w:t>
      </w:r>
      <w:r w:rsidRPr="00771AF6">
        <w:rPr>
          <w:rFonts w:ascii="Times New Roman" w:hAnsi="Times New Roman" w:cs="Times New Roman"/>
          <w:sz w:val="24"/>
          <w:szCs w:val="24"/>
        </w:rPr>
        <w:t xml:space="preserve"> зосереджуватиметься на комплексі заходів із забезпечення інформаційної безпеки: здійсненні моніторингу діяльності суб’єктів у сфері медіа, протидії дезінформації, недопущенні поширення дискримінаційних наративів, розвитку інклюзивного медіасередовища, а також проведенні просвітницької роботи серед медіа та громадськості.</w:t>
      </w:r>
    </w:p>
    <w:p w14:paraId="65DCCADB" w14:textId="5A9C42EB"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Стійкість і захищеність медійного простору є складовою національної безпеки та важливим чинником суспільної згуртованості. Рівень інформаційної безпеки безпосередньо залежить від відповідального виконання медіа своїх функцій, визначених законодавством. Відтак діяльність Національної ради та її представни</w:t>
      </w:r>
      <w:r w:rsidR="00273B3A" w:rsidRPr="00771AF6">
        <w:rPr>
          <w:rFonts w:ascii="Times New Roman" w:hAnsi="Times New Roman" w:cs="Times New Roman"/>
          <w:sz w:val="24"/>
          <w:szCs w:val="24"/>
        </w:rPr>
        <w:t>ці</w:t>
      </w:r>
      <w:r w:rsidRPr="00771AF6">
        <w:rPr>
          <w:rFonts w:ascii="Times New Roman" w:hAnsi="Times New Roman" w:cs="Times New Roman"/>
          <w:sz w:val="24"/>
          <w:szCs w:val="24"/>
        </w:rPr>
        <w:t xml:space="preserve"> в регіоні спрямована на своєчасне виявлення інформаційних загроз і протидію спробам впливу з боку держави-агресора.</w:t>
      </w:r>
    </w:p>
    <w:p w14:paraId="625F2107" w14:textId="0FA535E1"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З метою ефективного реагування на інформаційні виклики та забезпечення безпеки інформаційного простору регіону представни</w:t>
      </w:r>
      <w:r w:rsidR="00273B3A" w:rsidRPr="00771AF6">
        <w:rPr>
          <w:rFonts w:ascii="Times New Roman" w:hAnsi="Times New Roman" w:cs="Times New Roman"/>
          <w:sz w:val="24"/>
          <w:szCs w:val="24"/>
        </w:rPr>
        <w:t>ця</w:t>
      </w:r>
      <w:r w:rsidRPr="00771AF6">
        <w:rPr>
          <w:rFonts w:ascii="Times New Roman" w:hAnsi="Times New Roman" w:cs="Times New Roman"/>
          <w:sz w:val="24"/>
          <w:szCs w:val="24"/>
        </w:rPr>
        <w:t xml:space="preserve"> Національної ради у Чернівецькій області у 2026 році продовжить взаємодію з органами державної влади, правоохоронними структурами, громадськими організаціями, а також юридичними й фізичними особами.</w:t>
      </w:r>
    </w:p>
    <w:p w14:paraId="7682F1D7" w14:textId="577199A2"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Вагомим напрямом роботи Представництва Національної ради у Чернівецькій області залишатиметься комунікація з суспільством. Упродовж року представни</w:t>
      </w:r>
      <w:r w:rsidR="00A87CF3" w:rsidRPr="00771AF6">
        <w:rPr>
          <w:rFonts w:ascii="Times New Roman" w:hAnsi="Times New Roman" w:cs="Times New Roman"/>
          <w:sz w:val="24"/>
          <w:szCs w:val="24"/>
        </w:rPr>
        <w:t>ця</w:t>
      </w:r>
      <w:r w:rsidRPr="00771AF6">
        <w:rPr>
          <w:rFonts w:ascii="Times New Roman" w:hAnsi="Times New Roman" w:cs="Times New Roman"/>
          <w:sz w:val="24"/>
          <w:szCs w:val="24"/>
        </w:rPr>
        <w:t xml:space="preserve"> реалізовуватиме комунікативну стратегію медіарегулятора, ініціюватиме та братиме участь у публічних заходах за участі органів влади, медіа та громадськості, забезпечуватиме взаємодію з журналістською спільнотою через інтерв’ю, публікації та публічні виступи. Активне використання соціальних мереж сприятиме розширенню аудиторії та кращому розумінню суспільством ролі й повноважень регуляторного органу.</w:t>
      </w:r>
    </w:p>
    <w:p w14:paraId="1884BF51" w14:textId="7622A5FC"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Окрему увагу у 2026 році буде приділено питанням інклюзивності регіонального медіапростору. Забезпечення прав і потреб людей з інвалідністю є особливо чутливим для сфери медіа. Представни</w:t>
      </w:r>
      <w:r w:rsidR="00273B3A" w:rsidRPr="00771AF6">
        <w:rPr>
          <w:rFonts w:ascii="Times New Roman" w:hAnsi="Times New Roman" w:cs="Times New Roman"/>
          <w:sz w:val="24"/>
          <w:szCs w:val="24"/>
        </w:rPr>
        <w:t>ця</w:t>
      </w:r>
      <w:r w:rsidRPr="00771AF6">
        <w:rPr>
          <w:rFonts w:ascii="Times New Roman" w:hAnsi="Times New Roman" w:cs="Times New Roman"/>
          <w:sz w:val="24"/>
          <w:szCs w:val="24"/>
        </w:rPr>
        <w:t xml:space="preserve"> Національної ради і надалі працюватиме з медіа над формуванням толерантного та коректного підходу до висвітлення тем, пов’язаних з людьми з інвалідністю, під час створення й поширення медіапродукту.</w:t>
      </w:r>
    </w:p>
    <w:p w14:paraId="37AC43CB" w14:textId="6BF1CD0D"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Важливим напрямом залишатиметься і захист прав дитини в медіа. Представни</w:t>
      </w:r>
      <w:r w:rsidR="00273B3A" w:rsidRPr="00771AF6">
        <w:rPr>
          <w:rFonts w:ascii="Times New Roman" w:hAnsi="Times New Roman" w:cs="Times New Roman"/>
          <w:sz w:val="24"/>
          <w:szCs w:val="24"/>
        </w:rPr>
        <w:t>ця</w:t>
      </w:r>
      <w:r w:rsidRPr="00771AF6">
        <w:rPr>
          <w:rFonts w:ascii="Times New Roman" w:hAnsi="Times New Roman" w:cs="Times New Roman"/>
          <w:sz w:val="24"/>
          <w:szCs w:val="24"/>
        </w:rPr>
        <w:t xml:space="preserve"> Національної ради у Чернівецькій області здійснюватиме заходи, спрямовані на дотримання вимог законодавства щодо захисту персональних даних та конфіденційної інформації про дітей. З урахуванням того, що діти є не лише споживачами, а й активними учасниками створення медіаконтенту, необхідно забезпечити баланс між реалізацією їхніх інформаційних і культурних потреб та захистом від контенту, що може завдати шкоди фізичному, психічному чи моральному розвитку.</w:t>
      </w:r>
    </w:p>
    <w:p w14:paraId="66B19384" w14:textId="11883575"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 xml:space="preserve">У межах наглядових повноважень </w:t>
      </w:r>
      <w:r w:rsidR="004107B3" w:rsidRPr="00771AF6">
        <w:rPr>
          <w:rFonts w:ascii="Times New Roman" w:hAnsi="Times New Roman" w:cs="Times New Roman"/>
          <w:sz w:val="24"/>
          <w:szCs w:val="24"/>
        </w:rPr>
        <w:t>П</w:t>
      </w:r>
      <w:r w:rsidRPr="00771AF6">
        <w:rPr>
          <w:rFonts w:ascii="Times New Roman" w:hAnsi="Times New Roman" w:cs="Times New Roman"/>
          <w:sz w:val="24"/>
          <w:szCs w:val="24"/>
        </w:rPr>
        <w:t>редставництво медіарегулятора здійснюватиме контроль за дотриманням суб’єктами у сфері медіа вимог законодавства. Це передбачає проведення офіційних моніторингів, опрацювання звернень, скарг і пропозицій, а також проведення роз’яснювальної роботи з метою недопущення поширення дискримінаційних матеріалів. Запобігання дискримінації за будь-якими ознаками є законодавчою вимогою і залишається одним із пріоритетів діяльності представни</w:t>
      </w:r>
      <w:r w:rsidR="004107B3" w:rsidRPr="00771AF6">
        <w:rPr>
          <w:rFonts w:ascii="Times New Roman" w:hAnsi="Times New Roman" w:cs="Times New Roman"/>
          <w:sz w:val="24"/>
          <w:szCs w:val="24"/>
        </w:rPr>
        <w:t>ці</w:t>
      </w:r>
      <w:r w:rsidRPr="00771AF6">
        <w:rPr>
          <w:rFonts w:ascii="Times New Roman" w:hAnsi="Times New Roman" w:cs="Times New Roman"/>
          <w:sz w:val="24"/>
          <w:szCs w:val="24"/>
        </w:rPr>
        <w:t xml:space="preserve"> Національної ради.</w:t>
      </w:r>
    </w:p>
    <w:p w14:paraId="457527D0" w14:textId="77777777" w:rsidR="00FE5727" w:rsidRPr="00771AF6" w:rsidRDefault="00FE5727" w:rsidP="00C12870">
      <w:pPr>
        <w:pStyle w:val="a3"/>
        <w:spacing w:after="0" w:line="240" w:lineRule="auto"/>
        <w:ind w:left="0" w:firstLine="426"/>
        <w:jc w:val="both"/>
        <w:rPr>
          <w:rFonts w:ascii="Times New Roman" w:hAnsi="Times New Roman" w:cs="Times New Roman"/>
          <w:sz w:val="24"/>
          <w:szCs w:val="24"/>
        </w:rPr>
      </w:pPr>
      <w:r w:rsidRPr="00771AF6">
        <w:rPr>
          <w:rFonts w:ascii="Times New Roman" w:hAnsi="Times New Roman" w:cs="Times New Roman"/>
          <w:sz w:val="24"/>
          <w:szCs w:val="24"/>
        </w:rPr>
        <w:t>Суттєвий акцент у роботі в регіоні буде зроблено на питаннях ґендерної рівності. Представництво Національної ради у Чернівецькій області аналізуватиме стан ґендерного балансу в медіа, а також проводитиме інформаційно-аналітичну роботу з метою підвищення обізнаності медіа щодо стандартів ґендерної рівності та недопущення дискримінації.</w:t>
      </w:r>
    </w:p>
    <w:p w14:paraId="3D23734B" w14:textId="3A852FE1" w:rsidR="00FE5727" w:rsidRPr="00771AF6" w:rsidRDefault="00FE5727" w:rsidP="00C12870">
      <w:pPr>
        <w:spacing w:after="0" w:line="240" w:lineRule="auto"/>
        <w:ind w:firstLine="567"/>
        <w:jc w:val="both"/>
        <w:rPr>
          <w:rFonts w:ascii="Times New Roman" w:hAnsi="Times New Roman" w:cs="Times New Roman"/>
          <w:b/>
          <w:bCs/>
          <w:kern w:val="0"/>
          <w:sz w:val="24"/>
          <w:szCs w:val="24"/>
        </w:rPr>
      </w:pPr>
      <w:r w:rsidRPr="00771AF6">
        <w:rPr>
          <w:rFonts w:ascii="Times New Roman" w:hAnsi="Times New Roman" w:cs="Times New Roman"/>
          <w:sz w:val="24"/>
          <w:szCs w:val="24"/>
        </w:rPr>
        <w:t xml:space="preserve">Таким чином, у 2026 році діяльність Представництва Національної ради у Чернівецькій області буде зосереджена на подальшій імплементації Закону України «Про медіа», забезпеченні інформаційної безпеки регіону, протидії інформаційній агресії держави-окупанта, здійсненні нагляду за дотриманням законодавства суб’єктами у сфері медіа, виконанні рішень Національної ради. Серед актуальних завдань </w:t>
      </w:r>
      <w:r w:rsidRPr="00771AF6">
        <w:rPr>
          <w:rFonts w:ascii="Times New Roman" w:hAnsi="Times New Roman" w:cs="Times New Roman"/>
          <w:sz w:val="24"/>
          <w:szCs w:val="24"/>
        </w:rPr>
        <w:lastRenderedPageBreak/>
        <w:t>також – сприяння розвитку мереж мовлення, задоволенню інформаційних потреб національних спільнот, реформуванню місцевих публічних аудіовізуальних медіа, підтримці створення медіа громад і сталому розвитку медіапростору в умовах цифрової трансформації, стимулювання конкурентного медіасередовища.</w:t>
      </w:r>
    </w:p>
    <w:p w14:paraId="76DDD76F" w14:textId="77777777" w:rsidR="00A94EBB" w:rsidRPr="00771AF6" w:rsidRDefault="00A94EBB" w:rsidP="00C12870">
      <w:pPr>
        <w:pStyle w:val="a3"/>
        <w:spacing w:after="0" w:line="240" w:lineRule="auto"/>
        <w:ind w:left="0" w:firstLine="567"/>
        <w:jc w:val="both"/>
        <w:rPr>
          <w:rFonts w:ascii="Times New Roman" w:hAnsi="Times New Roman" w:cs="Times New Roman"/>
          <w:color w:val="FF0000"/>
          <w:sz w:val="24"/>
          <w:szCs w:val="24"/>
        </w:rPr>
      </w:pPr>
    </w:p>
    <w:p w14:paraId="33F99E85" w14:textId="77777777" w:rsidR="00150256" w:rsidRPr="00771AF6" w:rsidRDefault="00150256" w:rsidP="00C12870">
      <w:pPr>
        <w:pStyle w:val="1"/>
        <w:keepNext/>
        <w:numPr>
          <w:ilvl w:val="0"/>
          <w:numId w:val="3"/>
        </w:numPr>
        <w:suppressAutoHyphens/>
        <w:spacing w:before="0" w:beforeAutospacing="0" w:after="0" w:afterAutospacing="0"/>
        <w:ind w:left="0" w:firstLine="0"/>
        <w:jc w:val="both"/>
        <w:rPr>
          <w:b w:val="0"/>
          <w:sz w:val="24"/>
          <w:szCs w:val="24"/>
          <w:lang w:val="uk-UA"/>
        </w:rPr>
      </w:pPr>
    </w:p>
    <w:p w14:paraId="0A431150" w14:textId="6361D793" w:rsidR="00886773" w:rsidRPr="00771AF6" w:rsidRDefault="00886773" w:rsidP="00C12870">
      <w:pPr>
        <w:pStyle w:val="1"/>
        <w:keepNext/>
        <w:numPr>
          <w:ilvl w:val="0"/>
          <w:numId w:val="3"/>
        </w:numPr>
        <w:suppressAutoHyphens/>
        <w:spacing w:before="0" w:beforeAutospacing="0" w:after="0" w:afterAutospacing="0"/>
        <w:ind w:left="0" w:firstLine="0"/>
        <w:jc w:val="both"/>
        <w:rPr>
          <w:b w:val="0"/>
          <w:sz w:val="24"/>
          <w:szCs w:val="24"/>
          <w:lang w:val="uk-UA"/>
        </w:rPr>
      </w:pPr>
      <w:r w:rsidRPr="00771AF6">
        <w:rPr>
          <w:sz w:val="24"/>
          <w:szCs w:val="24"/>
          <w:lang w:val="uk-UA"/>
        </w:rPr>
        <w:t>Представни</w:t>
      </w:r>
      <w:r w:rsidR="009B7FB4">
        <w:rPr>
          <w:sz w:val="24"/>
          <w:szCs w:val="24"/>
          <w:lang w:val="uk-UA"/>
        </w:rPr>
        <w:t>к</w:t>
      </w:r>
      <w:r w:rsidRPr="00771AF6">
        <w:rPr>
          <w:sz w:val="24"/>
          <w:szCs w:val="24"/>
          <w:lang w:val="uk-UA"/>
        </w:rPr>
        <w:t xml:space="preserve"> Національної ради</w:t>
      </w:r>
    </w:p>
    <w:p w14:paraId="06EC815B" w14:textId="0A71A054" w:rsidR="006A4D57" w:rsidRPr="00771AF6" w:rsidRDefault="00886773" w:rsidP="00C12870">
      <w:pPr>
        <w:pStyle w:val="1"/>
        <w:spacing w:before="0" w:beforeAutospacing="0" w:after="0" w:afterAutospacing="0"/>
        <w:jc w:val="both"/>
        <w:rPr>
          <w:sz w:val="24"/>
          <w:szCs w:val="24"/>
          <w:lang w:val="uk-UA"/>
        </w:rPr>
      </w:pPr>
      <w:r w:rsidRPr="00771AF6">
        <w:rPr>
          <w:sz w:val="24"/>
          <w:szCs w:val="24"/>
          <w:lang w:val="uk-UA"/>
        </w:rPr>
        <w:t>у Чернівецькій області</w:t>
      </w:r>
      <w:r w:rsidRPr="00771AF6">
        <w:rPr>
          <w:sz w:val="24"/>
          <w:szCs w:val="24"/>
          <w:lang w:val="uk-UA"/>
        </w:rPr>
        <w:tab/>
      </w:r>
      <w:r w:rsidRPr="00771AF6">
        <w:rPr>
          <w:sz w:val="24"/>
          <w:szCs w:val="24"/>
          <w:lang w:val="uk-UA"/>
        </w:rPr>
        <w:tab/>
      </w:r>
      <w:r w:rsidRPr="00771AF6">
        <w:rPr>
          <w:sz w:val="24"/>
          <w:szCs w:val="24"/>
          <w:lang w:val="uk-UA"/>
        </w:rPr>
        <w:tab/>
      </w:r>
      <w:r w:rsidRPr="00771AF6">
        <w:rPr>
          <w:sz w:val="24"/>
          <w:szCs w:val="24"/>
          <w:lang w:val="uk-UA"/>
        </w:rPr>
        <w:tab/>
      </w:r>
      <w:r w:rsidRPr="00771AF6">
        <w:rPr>
          <w:sz w:val="24"/>
          <w:szCs w:val="24"/>
          <w:lang w:val="uk-UA"/>
        </w:rPr>
        <w:tab/>
      </w:r>
      <w:r w:rsidR="00065B01" w:rsidRPr="00771AF6">
        <w:rPr>
          <w:sz w:val="24"/>
          <w:szCs w:val="24"/>
          <w:lang w:val="uk-UA"/>
        </w:rPr>
        <w:t xml:space="preserve">           </w:t>
      </w:r>
      <w:r w:rsidR="00AE14E4">
        <w:rPr>
          <w:sz w:val="24"/>
          <w:szCs w:val="24"/>
          <w:lang w:val="uk-UA"/>
        </w:rPr>
        <w:tab/>
      </w:r>
      <w:r w:rsidR="00AE14E4">
        <w:rPr>
          <w:sz w:val="24"/>
          <w:szCs w:val="24"/>
          <w:lang w:val="uk-UA"/>
        </w:rPr>
        <w:tab/>
      </w:r>
      <w:r w:rsidR="00AE14E4">
        <w:rPr>
          <w:sz w:val="24"/>
          <w:szCs w:val="24"/>
          <w:lang w:val="uk-UA"/>
        </w:rPr>
        <w:tab/>
      </w:r>
      <w:r w:rsidRPr="00771AF6">
        <w:rPr>
          <w:sz w:val="24"/>
          <w:szCs w:val="24"/>
          <w:lang w:val="uk-UA"/>
        </w:rPr>
        <w:t>Любов НЕЧИПОРУК</w:t>
      </w:r>
    </w:p>
    <w:sectPr w:rsidR="006A4D57" w:rsidRPr="00771AF6" w:rsidSect="004D53AD">
      <w:headerReference w:type="default" r:id="rId76"/>
      <w:footerReference w:type="default" r:id="rId77"/>
      <w:pgSz w:w="11906" w:h="16838"/>
      <w:pgMar w:top="426" w:right="566" w:bottom="568" w:left="567" w:header="142"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23585B" w14:textId="77777777" w:rsidR="009E1C68" w:rsidRDefault="009E1C68" w:rsidP="009E5DAD">
      <w:pPr>
        <w:spacing w:after="0" w:line="240" w:lineRule="auto"/>
      </w:pPr>
      <w:r>
        <w:separator/>
      </w:r>
    </w:p>
  </w:endnote>
  <w:endnote w:type="continuationSeparator" w:id="0">
    <w:p w14:paraId="359477B0" w14:textId="77777777" w:rsidR="009E1C68" w:rsidRDefault="009E1C68" w:rsidP="009E5D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85632"/>
      <w:docPartObj>
        <w:docPartGallery w:val="Page Numbers (Bottom of Page)"/>
        <w:docPartUnique/>
      </w:docPartObj>
    </w:sdtPr>
    <w:sdtEndPr/>
    <w:sdtContent>
      <w:p w14:paraId="60B3CE76" w14:textId="77777777" w:rsidR="00D013B6" w:rsidRDefault="00D013B6" w:rsidP="005E54EA">
        <w:pPr>
          <w:pStyle w:val="ab"/>
          <w:tabs>
            <w:tab w:val="left" w:pos="8647"/>
          </w:tabs>
          <w:jc w:val="right"/>
        </w:pPr>
        <w:r>
          <w:fldChar w:fldCharType="begin"/>
        </w:r>
        <w:r>
          <w:instrText xml:space="preserve"> PAGE   \* MERGEFORMAT </w:instrText>
        </w:r>
        <w:r>
          <w:fldChar w:fldCharType="separate"/>
        </w:r>
        <w:r w:rsidR="00A110CC">
          <w:rPr>
            <w:noProof/>
          </w:rPr>
          <w:t>21</w:t>
        </w:r>
        <w:r>
          <w:rPr>
            <w:noProof/>
          </w:rPr>
          <w:fldChar w:fldCharType="end"/>
        </w:r>
      </w:p>
    </w:sdtContent>
  </w:sdt>
  <w:p w14:paraId="6D0475A2" w14:textId="77777777" w:rsidR="00D013B6" w:rsidRDefault="00D013B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D5E0FB" w14:textId="77777777" w:rsidR="009E1C68" w:rsidRDefault="009E1C68" w:rsidP="009E5DAD">
      <w:pPr>
        <w:spacing w:after="0" w:line="240" w:lineRule="auto"/>
      </w:pPr>
      <w:r>
        <w:separator/>
      </w:r>
    </w:p>
  </w:footnote>
  <w:footnote w:type="continuationSeparator" w:id="0">
    <w:p w14:paraId="0A336F7A" w14:textId="77777777" w:rsidR="009E1C68" w:rsidRDefault="009E1C68" w:rsidP="009E5DA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5D5AF" w14:textId="1918DF22" w:rsidR="00D013B6" w:rsidRPr="005A44F8" w:rsidRDefault="00D013B6" w:rsidP="006446AE">
    <w:pPr>
      <w:pStyle w:val="a9"/>
      <w:tabs>
        <w:tab w:val="left" w:pos="8169"/>
      </w:tabs>
      <w:rPr>
        <w:lang w:val="ru-RU"/>
      </w:rPr>
    </w:pPr>
    <w:r>
      <w:rPr>
        <w:lang w:val="ru-RU"/>
      </w:rPr>
      <w:tab/>
    </w:r>
    <w:r>
      <w:rPr>
        <w:lang w:val="ru-RU"/>
      </w:rPr>
      <w:tab/>
    </w:r>
    <w:r>
      <w:rPr>
        <w:lang w:val="ru-RU"/>
      </w:rPr>
      <w:tab/>
    </w:r>
    <w:r>
      <w:rPr>
        <w:noProof/>
        <w:lang w:eastAsia="uk-UA"/>
      </w:rPr>
      <w:drawing>
        <wp:anchor distT="0" distB="0" distL="114300" distR="114300" simplePos="0" relativeHeight="251659776" behindDoc="1" locked="0" layoutInCell="1" allowOverlap="1" wp14:anchorId="34C27FB9" wp14:editId="1CC74738">
          <wp:simplePos x="0" y="0"/>
          <wp:positionH relativeFrom="column">
            <wp:posOffset>4912995</wp:posOffset>
          </wp:positionH>
          <wp:positionV relativeFrom="paragraph">
            <wp:posOffset>1270</wp:posOffset>
          </wp:positionV>
          <wp:extent cx="506730" cy="539750"/>
          <wp:effectExtent l="0" t="0" r="0" b="0"/>
          <wp:wrapTopAndBottom/>
          <wp:docPr id="1917722725" name="Рисунок 1917722725" descr="D:\Представник\000 Представник\Zvity\Zvit 2023\фото на звіт\лого Н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Представник\000 Представник\Zvity\Zvit 2023\фото на звіт\лого НР.png"/>
                  <pic:cNvPicPr>
                    <a:picLocks noChangeAspect="1" noChangeArrowheads="1"/>
                  </pic:cNvPicPr>
                </pic:nvPicPr>
                <pic:blipFill>
                  <a:blip r:embed="rId1">
                    <a:extLst>
                      <a:ext uri="{BEBA8EAE-BF5A-486C-A8C5-ECC9F3942E4B}">
                        <a14:imgProps xmlns:a14="http://schemas.microsoft.com/office/drawing/2010/main">
                          <a14:imgLayer r:embed="rId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06730" cy="539750"/>
                  </a:xfrm>
                  <a:prstGeom prst="rect">
                    <a:avLst/>
                  </a:prstGeom>
                  <a:ln>
                    <a:noFill/>
                  </a:ln>
                  <a:effectLst>
                    <a:softEdge rad="112500"/>
                  </a:effectLst>
                </pic:spPr>
              </pic:pic>
            </a:graphicData>
          </a:graphic>
        </wp:anchor>
      </w:drawing>
    </w:r>
    <w:r>
      <w:rPr>
        <w:noProof/>
        <w:lang w:eastAsia="uk-UA"/>
      </w:rPr>
      <w:drawing>
        <wp:inline distT="0" distB="0" distL="0" distR="0" wp14:anchorId="44C33446" wp14:editId="6EDBA168">
          <wp:extent cx="492974" cy="527050"/>
          <wp:effectExtent l="0" t="0" r="0" b="0"/>
          <wp:docPr id="369830272" name="Рисунок 4" descr="D:\Представник\000 Представник\Zvity\Zvit 2023\фото на звіт\лого обла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редставник\000 Представник\Zvity\Zvit 2023\фото на звіт\лого область.jpg"/>
                  <pic:cNvPicPr>
                    <a:picLocks noChangeAspect="1" noChangeArrowheads="1"/>
                  </pic:cNvPicPr>
                </pic:nvPicPr>
                <pic:blipFill>
                  <a:blip r:embed="rId3">
                    <a:extLst>
                      <a:ext uri="{BEBA8EAE-BF5A-486C-A8C5-ECC9F3942E4B}">
                        <a14:imgProps xmlns:a14="http://schemas.microsoft.com/office/drawing/2010/main">
                          <a14:imgLayer r:embed="rId4">
                            <a14:imgEffect>
                              <a14:sharpenSoften amount="50000"/>
                            </a14:imgEffect>
                          </a14:imgLayer>
                        </a14:imgProps>
                      </a:ext>
                    </a:extLst>
                  </a:blip>
                  <a:srcRect/>
                  <a:stretch>
                    <a:fillRect/>
                  </a:stretch>
                </pic:blipFill>
                <pic:spPr bwMode="auto">
                  <a:xfrm>
                    <a:off x="0" y="0"/>
                    <a:ext cx="494516" cy="528699"/>
                  </a:xfrm>
                  <a:prstGeom prst="rect">
                    <a:avLst/>
                  </a:prstGeom>
                  <a:ln>
                    <a:noFill/>
                  </a:ln>
                  <a:effectLst>
                    <a:softEdge rad="112500"/>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ascii="Symbol" w:hAnsi="Symbol" w:cs="Symbol" w:hint="default"/>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15:restartNumberingAfterBreak="0">
    <w:nsid w:val="01B64388"/>
    <w:multiLevelType w:val="hybridMultilevel"/>
    <w:tmpl w:val="B484CA32"/>
    <w:lvl w:ilvl="0" w:tplc="924E461A">
      <w:start w:val="1"/>
      <w:numFmt w:val="decimal"/>
      <w:lvlText w:val="%1)"/>
      <w:lvlJc w:val="left"/>
      <w:pPr>
        <w:ind w:left="780" w:hanging="42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15:restartNumberingAfterBreak="0">
    <w:nsid w:val="04E03391"/>
    <w:multiLevelType w:val="hybridMultilevel"/>
    <w:tmpl w:val="6FBE244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05AC3548"/>
    <w:multiLevelType w:val="hybridMultilevel"/>
    <w:tmpl w:val="DED66E4A"/>
    <w:lvl w:ilvl="0" w:tplc="805CCD20">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4" w15:restartNumberingAfterBreak="0">
    <w:nsid w:val="0F0B453D"/>
    <w:multiLevelType w:val="hybridMultilevel"/>
    <w:tmpl w:val="237814CE"/>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0F195343"/>
    <w:multiLevelType w:val="hybridMultilevel"/>
    <w:tmpl w:val="0268984E"/>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1067664B"/>
    <w:multiLevelType w:val="hybridMultilevel"/>
    <w:tmpl w:val="3140CE16"/>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15:restartNumberingAfterBreak="0">
    <w:nsid w:val="136D7AD6"/>
    <w:multiLevelType w:val="hybridMultilevel"/>
    <w:tmpl w:val="A2065428"/>
    <w:lvl w:ilvl="0" w:tplc="A8F2E598">
      <w:start w:val="6"/>
      <w:numFmt w:val="decimal"/>
      <w:lvlText w:val="%1."/>
      <w:lvlJc w:val="left"/>
      <w:pPr>
        <w:ind w:left="720" w:hanging="360"/>
      </w:pPr>
      <w:rPr>
        <w:rFonts w:hint="default"/>
        <w:b w:val="0"/>
        <w:i w:val="0"/>
        <w:sz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15:restartNumberingAfterBreak="0">
    <w:nsid w:val="169C0B43"/>
    <w:multiLevelType w:val="hybridMultilevel"/>
    <w:tmpl w:val="5716821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15:restartNumberingAfterBreak="0">
    <w:nsid w:val="174B406A"/>
    <w:multiLevelType w:val="multilevel"/>
    <w:tmpl w:val="EC147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F710F0"/>
    <w:multiLevelType w:val="hybridMultilevel"/>
    <w:tmpl w:val="C1905A00"/>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15:restartNumberingAfterBreak="0">
    <w:nsid w:val="21347085"/>
    <w:multiLevelType w:val="multilevel"/>
    <w:tmpl w:val="724C3D0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lang w:val="uk-UA"/>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17A0C6C"/>
    <w:multiLevelType w:val="multilevel"/>
    <w:tmpl w:val="6610F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237852"/>
    <w:multiLevelType w:val="hybridMultilevel"/>
    <w:tmpl w:val="2202FCA6"/>
    <w:lvl w:ilvl="0" w:tplc="04220011">
      <w:start w:val="1"/>
      <w:numFmt w:val="decimal"/>
      <w:lvlText w:val="%1)"/>
      <w:lvlJc w:val="left"/>
      <w:pPr>
        <w:ind w:left="720" w:hanging="360"/>
      </w:pPr>
      <w:rPr>
        <w:rFonts w:hint="default"/>
        <w:b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15:restartNumberingAfterBreak="0">
    <w:nsid w:val="282839CA"/>
    <w:multiLevelType w:val="hybridMultilevel"/>
    <w:tmpl w:val="9D149D24"/>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 w15:restartNumberingAfterBreak="0">
    <w:nsid w:val="29962A8A"/>
    <w:multiLevelType w:val="hybridMultilevel"/>
    <w:tmpl w:val="861664E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303B7E6E"/>
    <w:multiLevelType w:val="multilevel"/>
    <w:tmpl w:val="249E2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051480C"/>
    <w:multiLevelType w:val="hybridMultilevel"/>
    <w:tmpl w:val="64DA7C0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8" w15:restartNumberingAfterBreak="0">
    <w:nsid w:val="3604085D"/>
    <w:multiLevelType w:val="hybridMultilevel"/>
    <w:tmpl w:val="4088F11A"/>
    <w:lvl w:ilvl="0" w:tplc="672099A0">
      <w:numFmt w:val="bullet"/>
      <w:lvlText w:val="-"/>
      <w:lvlJc w:val="left"/>
      <w:pPr>
        <w:ind w:left="927" w:hanging="360"/>
      </w:pPr>
      <w:rPr>
        <w:rFonts w:ascii="Times New Roman" w:eastAsiaTheme="minorHAns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9" w15:restartNumberingAfterBreak="0">
    <w:nsid w:val="390063CA"/>
    <w:multiLevelType w:val="hybridMultilevel"/>
    <w:tmpl w:val="3950233E"/>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0" w15:restartNumberingAfterBreak="0">
    <w:nsid w:val="3FF31798"/>
    <w:multiLevelType w:val="hybridMultilevel"/>
    <w:tmpl w:val="E940D1F6"/>
    <w:lvl w:ilvl="0" w:tplc="8B8849A6">
      <w:start w:val="1"/>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1" w15:restartNumberingAfterBreak="0">
    <w:nsid w:val="402763FF"/>
    <w:multiLevelType w:val="hybridMultilevel"/>
    <w:tmpl w:val="C8DEA77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424D3C99"/>
    <w:multiLevelType w:val="multilevel"/>
    <w:tmpl w:val="F7BA5406"/>
    <w:lvl w:ilvl="0">
      <w:start w:val="1"/>
      <w:numFmt w:val="decimal"/>
      <w:lvlText w:val="%1."/>
      <w:lvlJc w:val="left"/>
      <w:pPr>
        <w:ind w:left="648" w:hanging="648"/>
      </w:pPr>
      <w:rPr>
        <w:rFonts w:hint="default"/>
      </w:rPr>
    </w:lvl>
    <w:lvl w:ilvl="1">
      <w:start w:val="2"/>
      <w:numFmt w:val="decimal"/>
      <w:lvlText w:val="%1.%2."/>
      <w:lvlJc w:val="left"/>
      <w:pPr>
        <w:ind w:left="1145" w:hanging="720"/>
      </w:pPr>
      <w:rPr>
        <w:rFonts w:hint="default"/>
      </w:rPr>
    </w:lvl>
    <w:lvl w:ilvl="2">
      <w:start w:val="2"/>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3" w15:restartNumberingAfterBreak="0">
    <w:nsid w:val="45290078"/>
    <w:multiLevelType w:val="multilevel"/>
    <w:tmpl w:val="46020B82"/>
    <w:lvl w:ilvl="0">
      <w:start w:val="1"/>
      <w:numFmt w:val="decimal"/>
      <w:lvlText w:val="%1."/>
      <w:lvlJc w:val="left"/>
      <w:pPr>
        <w:ind w:left="450" w:hanging="45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4" w15:restartNumberingAfterBreak="0">
    <w:nsid w:val="4ECF2A28"/>
    <w:multiLevelType w:val="hybridMultilevel"/>
    <w:tmpl w:val="A484CD0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51E03A36"/>
    <w:multiLevelType w:val="hybridMultilevel"/>
    <w:tmpl w:val="186435AC"/>
    <w:lvl w:ilvl="0" w:tplc="4B123E66">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26" w15:restartNumberingAfterBreak="0">
    <w:nsid w:val="55402F2A"/>
    <w:multiLevelType w:val="hybridMultilevel"/>
    <w:tmpl w:val="7F986734"/>
    <w:lvl w:ilvl="0" w:tplc="99582BF2">
      <w:start w:val="1"/>
      <w:numFmt w:val="decimal"/>
      <w:lvlText w:val="%1)"/>
      <w:lvlJc w:val="left"/>
      <w:pPr>
        <w:ind w:left="927" w:hanging="360"/>
      </w:pPr>
      <w:rPr>
        <w:rFonts w:asciiTheme="minorHAnsi" w:eastAsiaTheme="minorHAnsi" w:hAnsiTheme="minorHAnsi" w:cstheme="minorHAnsi"/>
        <w:color w:val="auto"/>
        <w:u w:val="none"/>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27" w15:restartNumberingAfterBreak="0">
    <w:nsid w:val="5946113E"/>
    <w:multiLevelType w:val="hybridMultilevel"/>
    <w:tmpl w:val="3EDE33CC"/>
    <w:lvl w:ilvl="0" w:tplc="F36C390E">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28" w15:restartNumberingAfterBreak="0">
    <w:nsid w:val="5AE37953"/>
    <w:multiLevelType w:val="multilevel"/>
    <w:tmpl w:val="C20E1730"/>
    <w:lvl w:ilvl="0">
      <w:start w:val="1"/>
      <w:numFmt w:val="decimal"/>
      <w:lvlText w:val="%1."/>
      <w:lvlJc w:val="left"/>
      <w:pPr>
        <w:ind w:left="720" w:hanging="360"/>
      </w:pPr>
      <w:rPr>
        <w:b w:val="0"/>
        <w:bCs w:val="0"/>
      </w:rPr>
    </w:lvl>
    <w:lvl w:ilvl="1">
      <w:start w:val="1"/>
      <w:numFmt w:val="decimal"/>
      <w:isLgl/>
      <w:lvlText w:val="%1.%2."/>
      <w:lvlJc w:val="left"/>
      <w:pPr>
        <w:ind w:left="1069" w:hanging="360"/>
      </w:pPr>
      <w:rPr>
        <w:rFonts w:hint="default"/>
        <w:b w:val="0"/>
        <w:bCs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64E31E01"/>
    <w:multiLevelType w:val="multilevel"/>
    <w:tmpl w:val="9F92153E"/>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600625B"/>
    <w:multiLevelType w:val="hybridMultilevel"/>
    <w:tmpl w:val="0B7E43A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1" w15:restartNumberingAfterBreak="0">
    <w:nsid w:val="674042A4"/>
    <w:multiLevelType w:val="hybridMultilevel"/>
    <w:tmpl w:val="0E80880A"/>
    <w:lvl w:ilvl="0" w:tplc="6422D78E">
      <w:start w:val="1"/>
      <w:numFmt w:val="decimal"/>
      <w:lvlText w:val="%1."/>
      <w:lvlJc w:val="left"/>
      <w:pPr>
        <w:ind w:left="927" w:hanging="360"/>
      </w:pPr>
      <w:rPr>
        <w:rFonts w:ascii="Times New Roman" w:eastAsia="Times New Roman" w:hAnsi="Times New Roman" w:cs="Times New Roman"/>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2" w15:restartNumberingAfterBreak="0">
    <w:nsid w:val="67847D43"/>
    <w:multiLevelType w:val="hybridMultilevel"/>
    <w:tmpl w:val="D1E2836E"/>
    <w:lvl w:ilvl="0" w:tplc="4E022326">
      <w:start w:val="5"/>
      <w:numFmt w:val="bullet"/>
      <w:lvlText w:val="-"/>
      <w:lvlJc w:val="left"/>
      <w:pPr>
        <w:ind w:left="927" w:hanging="360"/>
      </w:pPr>
      <w:rPr>
        <w:rFonts w:ascii="Calibri" w:eastAsiaTheme="minorHAnsi" w:hAnsi="Calibri" w:cs="Calibri"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3" w15:restartNumberingAfterBreak="0">
    <w:nsid w:val="70F07B87"/>
    <w:multiLevelType w:val="multilevel"/>
    <w:tmpl w:val="84B47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FB2525"/>
    <w:multiLevelType w:val="hybridMultilevel"/>
    <w:tmpl w:val="7486ACD8"/>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5" w15:restartNumberingAfterBreak="0">
    <w:nsid w:val="74733B14"/>
    <w:multiLevelType w:val="hybridMultilevel"/>
    <w:tmpl w:val="97ECE538"/>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16cid:durableId="1093666097">
    <w:abstractNumId w:val="28"/>
  </w:num>
  <w:num w:numId="2" w16cid:durableId="823426833">
    <w:abstractNumId w:val="11"/>
  </w:num>
  <w:num w:numId="3" w16cid:durableId="1786732382">
    <w:abstractNumId w:val="0"/>
  </w:num>
  <w:num w:numId="4" w16cid:durableId="1847866196">
    <w:abstractNumId w:val="24"/>
  </w:num>
  <w:num w:numId="5" w16cid:durableId="1684015431">
    <w:abstractNumId w:val="23"/>
  </w:num>
  <w:num w:numId="6" w16cid:durableId="1633251001">
    <w:abstractNumId w:val="13"/>
  </w:num>
  <w:num w:numId="7" w16cid:durableId="558634997">
    <w:abstractNumId w:val="26"/>
  </w:num>
  <w:num w:numId="8" w16cid:durableId="957183624">
    <w:abstractNumId w:val="4"/>
  </w:num>
  <w:num w:numId="9" w16cid:durableId="297877555">
    <w:abstractNumId w:val="21"/>
  </w:num>
  <w:num w:numId="10" w16cid:durableId="1962346747">
    <w:abstractNumId w:val="1"/>
  </w:num>
  <w:num w:numId="11" w16cid:durableId="1594509913">
    <w:abstractNumId w:val="19"/>
  </w:num>
  <w:num w:numId="12" w16cid:durableId="388963548">
    <w:abstractNumId w:val="34"/>
  </w:num>
  <w:num w:numId="13" w16cid:durableId="316418832">
    <w:abstractNumId w:val="2"/>
  </w:num>
  <w:num w:numId="14" w16cid:durableId="1036853051">
    <w:abstractNumId w:val="15"/>
  </w:num>
  <w:num w:numId="15" w16cid:durableId="1944801950">
    <w:abstractNumId w:val="8"/>
  </w:num>
  <w:num w:numId="16" w16cid:durableId="1687906844">
    <w:abstractNumId w:val="6"/>
  </w:num>
  <w:num w:numId="17" w16cid:durableId="1488283464">
    <w:abstractNumId w:val="14"/>
  </w:num>
  <w:num w:numId="18" w16cid:durableId="1220819630">
    <w:abstractNumId w:val="10"/>
  </w:num>
  <w:num w:numId="19" w16cid:durableId="67656084">
    <w:abstractNumId w:val="35"/>
  </w:num>
  <w:num w:numId="20" w16cid:durableId="393429311">
    <w:abstractNumId w:val="16"/>
  </w:num>
  <w:num w:numId="21" w16cid:durableId="1041174763">
    <w:abstractNumId w:val="12"/>
  </w:num>
  <w:num w:numId="22" w16cid:durableId="567612636">
    <w:abstractNumId w:val="30"/>
  </w:num>
  <w:num w:numId="23" w16cid:durableId="178085345">
    <w:abstractNumId w:val="17"/>
  </w:num>
  <w:num w:numId="24" w16cid:durableId="1420519936">
    <w:abstractNumId w:val="32"/>
  </w:num>
  <w:num w:numId="25" w16cid:durableId="1250692910">
    <w:abstractNumId w:val="20"/>
  </w:num>
  <w:num w:numId="26" w16cid:durableId="651524107">
    <w:abstractNumId w:val="7"/>
  </w:num>
  <w:num w:numId="27" w16cid:durableId="1151677567">
    <w:abstractNumId w:val="31"/>
  </w:num>
  <w:num w:numId="28" w16cid:durableId="1103233951">
    <w:abstractNumId w:val="5"/>
  </w:num>
  <w:num w:numId="29" w16cid:durableId="999120790">
    <w:abstractNumId w:val="25"/>
  </w:num>
  <w:num w:numId="30" w16cid:durableId="1096054597">
    <w:abstractNumId w:val="3"/>
  </w:num>
  <w:num w:numId="31" w16cid:durableId="608129042">
    <w:abstractNumId w:val="27"/>
  </w:num>
  <w:num w:numId="32" w16cid:durableId="423191432">
    <w:abstractNumId w:val="29"/>
  </w:num>
  <w:num w:numId="33" w16cid:durableId="517042042">
    <w:abstractNumId w:val="33"/>
  </w:num>
  <w:num w:numId="34" w16cid:durableId="146635912">
    <w:abstractNumId w:val="9"/>
  </w:num>
  <w:num w:numId="35" w16cid:durableId="451095711">
    <w:abstractNumId w:val="22"/>
  </w:num>
  <w:num w:numId="36" w16cid:durableId="2097827315">
    <w:abstractNumId w:val="1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0169A"/>
    <w:rsid w:val="00000F85"/>
    <w:rsid w:val="00001534"/>
    <w:rsid w:val="0000251F"/>
    <w:rsid w:val="00002B00"/>
    <w:rsid w:val="00006C76"/>
    <w:rsid w:val="00012D30"/>
    <w:rsid w:val="0001452E"/>
    <w:rsid w:val="000178A0"/>
    <w:rsid w:val="00017AD4"/>
    <w:rsid w:val="00021A22"/>
    <w:rsid w:val="00023B11"/>
    <w:rsid w:val="000246F0"/>
    <w:rsid w:val="00025E43"/>
    <w:rsid w:val="000273D6"/>
    <w:rsid w:val="0002792E"/>
    <w:rsid w:val="00033B6B"/>
    <w:rsid w:val="00033CD0"/>
    <w:rsid w:val="000344F4"/>
    <w:rsid w:val="000348AD"/>
    <w:rsid w:val="00044639"/>
    <w:rsid w:val="00044E65"/>
    <w:rsid w:val="0004696F"/>
    <w:rsid w:val="0004790C"/>
    <w:rsid w:val="00050956"/>
    <w:rsid w:val="000520DF"/>
    <w:rsid w:val="00053F63"/>
    <w:rsid w:val="00053F74"/>
    <w:rsid w:val="00054655"/>
    <w:rsid w:val="000548A2"/>
    <w:rsid w:val="00054F95"/>
    <w:rsid w:val="00056D0C"/>
    <w:rsid w:val="00061940"/>
    <w:rsid w:val="00061CB7"/>
    <w:rsid w:val="000635CE"/>
    <w:rsid w:val="00065B01"/>
    <w:rsid w:val="0006683E"/>
    <w:rsid w:val="00067CE8"/>
    <w:rsid w:val="000701F3"/>
    <w:rsid w:val="00070440"/>
    <w:rsid w:val="0007085D"/>
    <w:rsid w:val="00070F67"/>
    <w:rsid w:val="00075A42"/>
    <w:rsid w:val="000762E3"/>
    <w:rsid w:val="0007772B"/>
    <w:rsid w:val="00077E87"/>
    <w:rsid w:val="0009053B"/>
    <w:rsid w:val="00090A6E"/>
    <w:rsid w:val="0009125E"/>
    <w:rsid w:val="000925B5"/>
    <w:rsid w:val="0009747C"/>
    <w:rsid w:val="000A12B2"/>
    <w:rsid w:val="000A2356"/>
    <w:rsid w:val="000A7914"/>
    <w:rsid w:val="000B1329"/>
    <w:rsid w:val="000B15C1"/>
    <w:rsid w:val="000B60B6"/>
    <w:rsid w:val="000B656C"/>
    <w:rsid w:val="000B6668"/>
    <w:rsid w:val="000B7142"/>
    <w:rsid w:val="000B79F1"/>
    <w:rsid w:val="000B7DF0"/>
    <w:rsid w:val="000B7E84"/>
    <w:rsid w:val="000B7F16"/>
    <w:rsid w:val="000C2D3B"/>
    <w:rsid w:val="000C6A42"/>
    <w:rsid w:val="000C7880"/>
    <w:rsid w:val="000D0633"/>
    <w:rsid w:val="000D14B3"/>
    <w:rsid w:val="000D195A"/>
    <w:rsid w:val="000D26E5"/>
    <w:rsid w:val="000D391B"/>
    <w:rsid w:val="000D4440"/>
    <w:rsid w:val="000D5AC5"/>
    <w:rsid w:val="000D5CF9"/>
    <w:rsid w:val="000D6E54"/>
    <w:rsid w:val="000D6F47"/>
    <w:rsid w:val="000D79EF"/>
    <w:rsid w:val="000E0B05"/>
    <w:rsid w:val="000E25E0"/>
    <w:rsid w:val="000E27F3"/>
    <w:rsid w:val="000E3013"/>
    <w:rsid w:val="000E4BF9"/>
    <w:rsid w:val="000E54B1"/>
    <w:rsid w:val="000E54F8"/>
    <w:rsid w:val="000F012A"/>
    <w:rsid w:val="000F080F"/>
    <w:rsid w:val="000F148E"/>
    <w:rsid w:val="000F1A50"/>
    <w:rsid w:val="000F1CB0"/>
    <w:rsid w:val="000F2064"/>
    <w:rsid w:val="000F45F8"/>
    <w:rsid w:val="000F5E4E"/>
    <w:rsid w:val="00100464"/>
    <w:rsid w:val="00101AB7"/>
    <w:rsid w:val="00104754"/>
    <w:rsid w:val="0010507E"/>
    <w:rsid w:val="001059A5"/>
    <w:rsid w:val="00106690"/>
    <w:rsid w:val="00107166"/>
    <w:rsid w:val="00113A32"/>
    <w:rsid w:val="00113F8A"/>
    <w:rsid w:val="00116A6D"/>
    <w:rsid w:val="00117569"/>
    <w:rsid w:val="00122261"/>
    <w:rsid w:val="0012288A"/>
    <w:rsid w:val="00122E17"/>
    <w:rsid w:val="00123406"/>
    <w:rsid w:val="0012387E"/>
    <w:rsid w:val="00130A01"/>
    <w:rsid w:val="001347EF"/>
    <w:rsid w:val="00136C5D"/>
    <w:rsid w:val="00137EF6"/>
    <w:rsid w:val="001410CD"/>
    <w:rsid w:val="001411D0"/>
    <w:rsid w:val="00142BB6"/>
    <w:rsid w:val="00142BD8"/>
    <w:rsid w:val="001433CB"/>
    <w:rsid w:val="001454F1"/>
    <w:rsid w:val="00146459"/>
    <w:rsid w:val="00146FC7"/>
    <w:rsid w:val="00150221"/>
    <w:rsid w:val="00150256"/>
    <w:rsid w:val="001511AB"/>
    <w:rsid w:val="00152E7D"/>
    <w:rsid w:val="00153EEC"/>
    <w:rsid w:val="001547CD"/>
    <w:rsid w:val="00154813"/>
    <w:rsid w:val="001549F0"/>
    <w:rsid w:val="00156AAF"/>
    <w:rsid w:val="0016096B"/>
    <w:rsid w:val="00161A76"/>
    <w:rsid w:val="00162F33"/>
    <w:rsid w:val="00164352"/>
    <w:rsid w:val="001647CD"/>
    <w:rsid w:val="00165F30"/>
    <w:rsid w:val="00170345"/>
    <w:rsid w:val="00170A18"/>
    <w:rsid w:val="00172817"/>
    <w:rsid w:val="00173458"/>
    <w:rsid w:val="001808A8"/>
    <w:rsid w:val="00183491"/>
    <w:rsid w:val="00183E30"/>
    <w:rsid w:val="00185423"/>
    <w:rsid w:val="00185808"/>
    <w:rsid w:val="00186D65"/>
    <w:rsid w:val="00190DBA"/>
    <w:rsid w:val="0019124A"/>
    <w:rsid w:val="0019191B"/>
    <w:rsid w:val="00193414"/>
    <w:rsid w:val="00193457"/>
    <w:rsid w:val="00193FDA"/>
    <w:rsid w:val="00195683"/>
    <w:rsid w:val="00195E80"/>
    <w:rsid w:val="001962A2"/>
    <w:rsid w:val="001970E8"/>
    <w:rsid w:val="001A02C6"/>
    <w:rsid w:val="001A0882"/>
    <w:rsid w:val="001A0EFF"/>
    <w:rsid w:val="001A2DA6"/>
    <w:rsid w:val="001A3619"/>
    <w:rsid w:val="001A57A2"/>
    <w:rsid w:val="001A6005"/>
    <w:rsid w:val="001A620F"/>
    <w:rsid w:val="001B1D7A"/>
    <w:rsid w:val="001B2AED"/>
    <w:rsid w:val="001B4FFC"/>
    <w:rsid w:val="001B5F43"/>
    <w:rsid w:val="001B60A6"/>
    <w:rsid w:val="001B7B99"/>
    <w:rsid w:val="001C00CD"/>
    <w:rsid w:val="001C0968"/>
    <w:rsid w:val="001C0FFE"/>
    <w:rsid w:val="001C3F2E"/>
    <w:rsid w:val="001C453A"/>
    <w:rsid w:val="001C4F2A"/>
    <w:rsid w:val="001C5B2D"/>
    <w:rsid w:val="001D1425"/>
    <w:rsid w:val="001D19F5"/>
    <w:rsid w:val="001D2962"/>
    <w:rsid w:val="001D2D88"/>
    <w:rsid w:val="001D3938"/>
    <w:rsid w:val="001D3BA4"/>
    <w:rsid w:val="001D4D81"/>
    <w:rsid w:val="001D567D"/>
    <w:rsid w:val="001D6665"/>
    <w:rsid w:val="001D6A1A"/>
    <w:rsid w:val="001D7BA1"/>
    <w:rsid w:val="001E356F"/>
    <w:rsid w:val="001E36C9"/>
    <w:rsid w:val="001E48E4"/>
    <w:rsid w:val="001E5003"/>
    <w:rsid w:val="001E682F"/>
    <w:rsid w:val="001E720C"/>
    <w:rsid w:val="001E7868"/>
    <w:rsid w:val="001E7AA7"/>
    <w:rsid w:val="001F1921"/>
    <w:rsid w:val="001F2BFB"/>
    <w:rsid w:val="001F6602"/>
    <w:rsid w:val="00200B6F"/>
    <w:rsid w:val="0020172F"/>
    <w:rsid w:val="00204402"/>
    <w:rsid w:val="00204F3E"/>
    <w:rsid w:val="0020582B"/>
    <w:rsid w:val="00212262"/>
    <w:rsid w:val="0021332A"/>
    <w:rsid w:val="00214A06"/>
    <w:rsid w:val="00215477"/>
    <w:rsid w:val="00217EB1"/>
    <w:rsid w:val="00220EA0"/>
    <w:rsid w:val="002226BD"/>
    <w:rsid w:val="0022351A"/>
    <w:rsid w:val="0023269E"/>
    <w:rsid w:val="00232D26"/>
    <w:rsid w:val="002360F3"/>
    <w:rsid w:val="00237AE1"/>
    <w:rsid w:val="00240120"/>
    <w:rsid w:val="00243044"/>
    <w:rsid w:val="00243429"/>
    <w:rsid w:val="00244186"/>
    <w:rsid w:val="00247DDA"/>
    <w:rsid w:val="00252D12"/>
    <w:rsid w:val="0025396F"/>
    <w:rsid w:val="00253A8D"/>
    <w:rsid w:val="00256BC9"/>
    <w:rsid w:val="00256E7B"/>
    <w:rsid w:val="00257CFB"/>
    <w:rsid w:val="00257F96"/>
    <w:rsid w:val="00260B4B"/>
    <w:rsid w:val="00260CA6"/>
    <w:rsid w:val="00261127"/>
    <w:rsid w:val="0026317E"/>
    <w:rsid w:val="002637D5"/>
    <w:rsid w:val="002650A6"/>
    <w:rsid w:val="00265212"/>
    <w:rsid w:val="002662C7"/>
    <w:rsid w:val="00266ED1"/>
    <w:rsid w:val="00267F3F"/>
    <w:rsid w:val="002707C2"/>
    <w:rsid w:val="00270822"/>
    <w:rsid w:val="00272017"/>
    <w:rsid w:val="00272522"/>
    <w:rsid w:val="00272F44"/>
    <w:rsid w:val="00273B3A"/>
    <w:rsid w:val="002761B4"/>
    <w:rsid w:val="002762FF"/>
    <w:rsid w:val="00280C90"/>
    <w:rsid w:val="00281108"/>
    <w:rsid w:val="002813D2"/>
    <w:rsid w:val="00282A8E"/>
    <w:rsid w:val="00283007"/>
    <w:rsid w:val="00283EF4"/>
    <w:rsid w:val="00283F76"/>
    <w:rsid w:val="00286137"/>
    <w:rsid w:val="00287442"/>
    <w:rsid w:val="00290B69"/>
    <w:rsid w:val="00294A5A"/>
    <w:rsid w:val="00295184"/>
    <w:rsid w:val="00295613"/>
    <w:rsid w:val="002978C3"/>
    <w:rsid w:val="002A1DF9"/>
    <w:rsid w:val="002A37FC"/>
    <w:rsid w:val="002A3A32"/>
    <w:rsid w:val="002A65B5"/>
    <w:rsid w:val="002A6FF8"/>
    <w:rsid w:val="002B28ED"/>
    <w:rsid w:val="002B35F8"/>
    <w:rsid w:val="002B4CFA"/>
    <w:rsid w:val="002B4EA0"/>
    <w:rsid w:val="002B63A3"/>
    <w:rsid w:val="002B780B"/>
    <w:rsid w:val="002C15A7"/>
    <w:rsid w:val="002C1719"/>
    <w:rsid w:val="002C2E39"/>
    <w:rsid w:val="002C32EC"/>
    <w:rsid w:val="002C3A7C"/>
    <w:rsid w:val="002C51C5"/>
    <w:rsid w:val="002C7E5D"/>
    <w:rsid w:val="002D1CD8"/>
    <w:rsid w:val="002D1F64"/>
    <w:rsid w:val="002D2BE3"/>
    <w:rsid w:val="002D2DA3"/>
    <w:rsid w:val="002D3D69"/>
    <w:rsid w:val="002D7355"/>
    <w:rsid w:val="002D7703"/>
    <w:rsid w:val="002E067A"/>
    <w:rsid w:val="002E0E70"/>
    <w:rsid w:val="002E1345"/>
    <w:rsid w:val="002E68AB"/>
    <w:rsid w:val="002F0344"/>
    <w:rsid w:val="002F1399"/>
    <w:rsid w:val="002F249E"/>
    <w:rsid w:val="002F267F"/>
    <w:rsid w:val="002F2A6D"/>
    <w:rsid w:val="002F2CEC"/>
    <w:rsid w:val="002F2F4D"/>
    <w:rsid w:val="002F302F"/>
    <w:rsid w:val="002F369A"/>
    <w:rsid w:val="002F608F"/>
    <w:rsid w:val="002F6991"/>
    <w:rsid w:val="002F7567"/>
    <w:rsid w:val="003010AE"/>
    <w:rsid w:val="0030179C"/>
    <w:rsid w:val="00303FCA"/>
    <w:rsid w:val="003110A9"/>
    <w:rsid w:val="00312289"/>
    <w:rsid w:val="00312ABD"/>
    <w:rsid w:val="003131AD"/>
    <w:rsid w:val="0031359A"/>
    <w:rsid w:val="00315236"/>
    <w:rsid w:val="003155E4"/>
    <w:rsid w:val="00315866"/>
    <w:rsid w:val="00315F5C"/>
    <w:rsid w:val="00315FDF"/>
    <w:rsid w:val="00317AAA"/>
    <w:rsid w:val="0032117E"/>
    <w:rsid w:val="00321569"/>
    <w:rsid w:val="00321A00"/>
    <w:rsid w:val="00322D02"/>
    <w:rsid w:val="00323A73"/>
    <w:rsid w:val="0032517D"/>
    <w:rsid w:val="00325826"/>
    <w:rsid w:val="00325F57"/>
    <w:rsid w:val="00326298"/>
    <w:rsid w:val="00326ECA"/>
    <w:rsid w:val="0032746F"/>
    <w:rsid w:val="00327862"/>
    <w:rsid w:val="00330925"/>
    <w:rsid w:val="003319CE"/>
    <w:rsid w:val="00332C47"/>
    <w:rsid w:val="00333B83"/>
    <w:rsid w:val="003340F1"/>
    <w:rsid w:val="00334910"/>
    <w:rsid w:val="00335AE0"/>
    <w:rsid w:val="00336647"/>
    <w:rsid w:val="003409C9"/>
    <w:rsid w:val="00341C22"/>
    <w:rsid w:val="00344742"/>
    <w:rsid w:val="00345687"/>
    <w:rsid w:val="003466F6"/>
    <w:rsid w:val="00350461"/>
    <w:rsid w:val="00350B45"/>
    <w:rsid w:val="003529D2"/>
    <w:rsid w:val="00352A4B"/>
    <w:rsid w:val="003532E5"/>
    <w:rsid w:val="00355114"/>
    <w:rsid w:val="00357836"/>
    <w:rsid w:val="00360F04"/>
    <w:rsid w:val="00361BCD"/>
    <w:rsid w:val="00363463"/>
    <w:rsid w:val="003654B1"/>
    <w:rsid w:val="003672D0"/>
    <w:rsid w:val="003677D2"/>
    <w:rsid w:val="00371C66"/>
    <w:rsid w:val="00371E7D"/>
    <w:rsid w:val="0037263C"/>
    <w:rsid w:val="00372D4A"/>
    <w:rsid w:val="00373CA3"/>
    <w:rsid w:val="00375AD6"/>
    <w:rsid w:val="00375D4B"/>
    <w:rsid w:val="003779D8"/>
    <w:rsid w:val="0038021B"/>
    <w:rsid w:val="00381F6F"/>
    <w:rsid w:val="0038744E"/>
    <w:rsid w:val="00387551"/>
    <w:rsid w:val="00387A16"/>
    <w:rsid w:val="00387CE8"/>
    <w:rsid w:val="003904E9"/>
    <w:rsid w:val="0039051D"/>
    <w:rsid w:val="00390779"/>
    <w:rsid w:val="00392F8E"/>
    <w:rsid w:val="00397122"/>
    <w:rsid w:val="0039760C"/>
    <w:rsid w:val="003A0FC8"/>
    <w:rsid w:val="003A1265"/>
    <w:rsid w:val="003A1717"/>
    <w:rsid w:val="003A17D7"/>
    <w:rsid w:val="003A1A06"/>
    <w:rsid w:val="003A527E"/>
    <w:rsid w:val="003A52A4"/>
    <w:rsid w:val="003A69C2"/>
    <w:rsid w:val="003B00C0"/>
    <w:rsid w:val="003B1472"/>
    <w:rsid w:val="003B1709"/>
    <w:rsid w:val="003B244B"/>
    <w:rsid w:val="003B646E"/>
    <w:rsid w:val="003B6837"/>
    <w:rsid w:val="003B734F"/>
    <w:rsid w:val="003B73AE"/>
    <w:rsid w:val="003B7B14"/>
    <w:rsid w:val="003B7F98"/>
    <w:rsid w:val="003C1A37"/>
    <w:rsid w:val="003C2291"/>
    <w:rsid w:val="003C47D9"/>
    <w:rsid w:val="003C4A59"/>
    <w:rsid w:val="003C4B72"/>
    <w:rsid w:val="003C55E0"/>
    <w:rsid w:val="003C5F01"/>
    <w:rsid w:val="003C606E"/>
    <w:rsid w:val="003D0A2C"/>
    <w:rsid w:val="003D1EF5"/>
    <w:rsid w:val="003D26A6"/>
    <w:rsid w:val="003D2FF6"/>
    <w:rsid w:val="003D35DD"/>
    <w:rsid w:val="003D73AD"/>
    <w:rsid w:val="003E02AA"/>
    <w:rsid w:val="003E0B6F"/>
    <w:rsid w:val="003E0FAF"/>
    <w:rsid w:val="003E3A06"/>
    <w:rsid w:val="003E59E0"/>
    <w:rsid w:val="003E5EDF"/>
    <w:rsid w:val="003E5F99"/>
    <w:rsid w:val="003E6496"/>
    <w:rsid w:val="003E737B"/>
    <w:rsid w:val="003F0D02"/>
    <w:rsid w:val="003F29C9"/>
    <w:rsid w:val="003F5356"/>
    <w:rsid w:val="003F5B00"/>
    <w:rsid w:val="003F6635"/>
    <w:rsid w:val="003F7A15"/>
    <w:rsid w:val="0040030B"/>
    <w:rsid w:val="004107B3"/>
    <w:rsid w:val="0041091B"/>
    <w:rsid w:val="00412B0F"/>
    <w:rsid w:val="004137EA"/>
    <w:rsid w:val="00415D1B"/>
    <w:rsid w:val="00416226"/>
    <w:rsid w:val="004165A7"/>
    <w:rsid w:val="004170E0"/>
    <w:rsid w:val="0042040B"/>
    <w:rsid w:val="004207C7"/>
    <w:rsid w:val="00420E63"/>
    <w:rsid w:val="0042132B"/>
    <w:rsid w:val="004257A5"/>
    <w:rsid w:val="00427222"/>
    <w:rsid w:val="00427893"/>
    <w:rsid w:val="00427B69"/>
    <w:rsid w:val="00427ECE"/>
    <w:rsid w:val="004315AA"/>
    <w:rsid w:val="0043239D"/>
    <w:rsid w:val="004326DD"/>
    <w:rsid w:val="00433DDE"/>
    <w:rsid w:val="00435DF1"/>
    <w:rsid w:val="00436365"/>
    <w:rsid w:val="0043682A"/>
    <w:rsid w:val="004370F0"/>
    <w:rsid w:val="00437434"/>
    <w:rsid w:val="00440210"/>
    <w:rsid w:val="00440A6D"/>
    <w:rsid w:val="004419F5"/>
    <w:rsid w:val="00443E35"/>
    <w:rsid w:val="00445616"/>
    <w:rsid w:val="00445AA9"/>
    <w:rsid w:val="00450476"/>
    <w:rsid w:val="004534F3"/>
    <w:rsid w:val="00454733"/>
    <w:rsid w:val="00455CF8"/>
    <w:rsid w:val="0045703F"/>
    <w:rsid w:val="00460B98"/>
    <w:rsid w:val="004611B8"/>
    <w:rsid w:val="00461BA0"/>
    <w:rsid w:val="004638C6"/>
    <w:rsid w:val="00464459"/>
    <w:rsid w:val="00466753"/>
    <w:rsid w:val="00470692"/>
    <w:rsid w:val="004717D5"/>
    <w:rsid w:val="00471D42"/>
    <w:rsid w:val="00474079"/>
    <w:rsid w:val="00474C11"/>
    <w:rsid w:val="00475856"/>
    <w:rsid w:val="004808F2"/>
    <w:rsid w:val="0048176F"/>
    <w:rsid w:val="00481A6A"/>
    <w:rsid w:val="00481CE3"/>
    <w:rsid w:val="00484DEF"/>
    <w:rsid w:val="0048662F"/>
    <w:rsid w:val="004872C2"/>
    <w:rsid w:val="004878A6"/>
    <w:rsid w:val="00490008"/>
    <w:rsid w:val="004916C3"/>
    <w:rsid w:val="00491953"/>
    <w:rsid w:val="004920CE"/>
    <w:rsid w:val="00493FCA"/>
    <w:rsid w:val="004940CC"/>
    <w:rsid w:val="00494C2F"/>
    <w:rsid w:val="00494D4F"/>
    <w:rsid w:val="00495D71"/>
    <w:rsid w:val="004A0BC6"/>
    <w:rsid w:val="004A0E72"/>
    <w:rsid w:val="004A1B25"/>
    <w:rsid w:val="004A2CC5"/>
    <w:rsid w:val="004A619D"/>
    <w:rsid w:val="004A678E"/>
    <w:rsid w:val="004B0173"/>
    <w:rsid w:val="004B1AF5"/>
    <w:rsid w:val="004B1FED"/>
    <w:rsid w:val="004B2689"/>
    <w:rsid w:val="004B2CDD"/>
    <w:rsid w:val="004B6AF7"/>
    <w:rsid w:val="004B707A"/>
    <w:rsid w:val="004B769E"/>
    <w:rsid w:val="004B7A36"/>
    <w:rsid w:val="004C0C7C"/>
    <w:rsid w:val="004C18AA"/>
    <w:rsid w:val="004C2CBB"/>
    <w:rsid w:val="004C4350"/>
    <w:rsid w:val="004C436A"/>
    <w:rsid w:val="004C48D2"/>
    <w:rsid w:val="004C4E91"/>
    <w:rsid w:val="004C5AA9"/>
    <w:rsid w:val="004C6362"/>
    <w:rsid w:val="004D00A3"/>
    <w:rsid w:val="004D04DC"/>
    <w:rsid w:val="004D072F"/>
    <w:rsid w:val="004D0BB9"/>
    <w:rsid w:val="004D191D"/>
    <w:rsid w:val="004D2A65"/>
    <w:rsid w:val="004D3961"/>
    <w:rsid w:val="004D47F2"/>
    <w:rsid w:val="004D4C92"/>
    <w:rsid w:val="004D53AC"/>
    <w:rsid w:val="004D53AD"/>
    <w:rsid w:val="004D591C"/>
    <w:rsid w:val="004E1B4E"/>
    <w:rsid w:val="004E1B93"/>
    <w:rsid w:val="004E3BAB"/>
    <w:rsid w:val="004E59D8"/>
    <w:rsid w:val="004E6BFA"/>
    <w:rsid w:val="004F055A"/>
    <w:rsid w:val="004F290A"/>
    <w:rsid w:val="004F2A85"/>
    <w:rsid w:val="004F2EC3"/>
    <w:rsid w:val="004F335D"/>
    <w:rsid w:val="004F575A"/>
    <w:rsid w:val="004F5B08"/>
    <w:rsid w:val="004F6082"/>
    <w:rsid w:val="004F6AEC"/>
    <w:rsid w:val="004F7B00"/>
    <w:rsid w:val="005006DE"/>
    <w:rsid w:val="00500D0E"/>
    <w:rsid w:val="005029C6"/>
    <w:rsid w:val="00503DAF"/>
    <w:rsid w:val="00504C87"/>
    <w:rsid w:val="00506795"/>
    <w:rsid w:val="00507052"/>
    <w:rsid w:val="0051146B"/>
    <w:rsid w:val="00511F77"/>
    <w:rsid w:val="00514FFC"/>
    <w:rsid w:val="00516AB1"/>
    <w:rsid w:val="00517BBE"/>
    <w:rsid w:val="0052485E"/>
    <w:rsid w:val="005262CB"/>
    <w:rsid w:val="0052728E"/>
    <w:rsid w:val="00530258"/>
    <w:rsid w:val="005303F9"/>
    <w:rsid w:val="00530C86"/>
    <w:rsid w:val="005319C3"/>
    <w:rsid w:val="00531E28"/>
    <w:rsid w:val="0053577A"/>
    <w:rsid w:val="005405F5"/>
    <w:rsid w:val="00540B31"/>
    <w:rsid w:val="00541402"/>
    <w:rsid w:val="00543076"/>
    <w:rsid w:val="0054390E"/>
    <w:rsid w:val="005451C3"/>
    <w:rsid w:val="0054785D"/>
    <w:rsid w:val="005507CC"/>
    <w:rsid w:val="0055170F"/>
    <w:rsid w:val="00553F92"/>
    <w:rsid w:val="005542C2"/>
    <w:rsid w:val="00554744"/>
    <w:rsid w:val="005558F7"/>
    <w:rsid w:val="00555953"/>
    <w:rsid w:val="00555DA8"/>
    <w:rsid w:val="00560C19"/>
    <w:rsid w:val="005610FA"/>
    <w:rsid w:val="005628A3"/>
    <w:rsid w:val="00563B62"/>
    <w:rsid w:val="00563D49"/>
    <w:rsid w:val="00564790"/>
    <w:rsid w:val="00566172"/>
    <w:rsid w:val="00566ED0"/>
    <w:rsid w:val="0057092E"/>
    <w:rsid w:val="005712E2"/>
    <w:rsid w:val="00571859"/>
    <w:rsid w:val="005718DF"/>
    <w:rsid w:val="00573399"/>
    <w:rsid w:val="00573B4E"/>
    <w:rsid w:val="005759E2"/>
    <w:rsid w:val="00580405"/>
    <w:rsid w:val="00582BE6"/>
    <w:rsid w:val="00582FB6"/>
    <w:rsid w:val="005854D7"/>
    <w:rsid w:val="00585A4C"/>
    <w:rsid w:val="0058620F"/>
    <w:rsid w:val="00587400"/>
    <w:rsid w:val="005937F5"/>
    <w:rsid w:val="00595D80"/>
    <w:rsid w:val="0059617A"/>
    <w:rsid w:val="005967B8"/>
    <w:rsid w:val="005A1681"/>
    <w:rsid w:val="005A1FBB"/>
    <w:rsid w:val="005A2149"/>
    <w:rsid w:val="005A25DF"/>
    <w:rsid w:val="005A29F4"/>
    <w:rsid w:val="005A44F8"/>
    <w:rsid w:val="005A547B"/>
    <w:rsid w:val="005A5694"/>
    <w:rsid w:val="005A5A61"/>
    <w:rsid w:val="005A7BE5"/>
    <w:rsid w:val="005B2255"/>
    <w:rsid w:val="005B421E"/>
    <w:rsid w:val="005B4F20"/>
    <w:rsid w:val="005B774F"/>
    <w:rsid w:val="005C4705"/>
    <w:rsid w:val="005C4E86"/>
    <w:rsid w:val="005D1287"/>
    <w:rsid w:val="005D1391"/>
    <w:rsid w:val="005D1CF6"/>
    <w:rsid w:val="005D4D74"/>
    <w:rsid w:val="005E054E"/>
    <w:rsid w:val="005E28F6"/>
    <w:rsid w:val="005E2BD4"/>
    <w:rsid w:val="005E3000"/>
    <w:rsid w:val="005E506B"/>
    <w:rsid w:val="005E54EA"/>
    <w:rsid w:val="005E577F"/>
    <w:rsid w:val="005E6AE9"/>
    <w:rsid w:val="005F0F85"/>
    <w:rsid w:val="005F1632"/>
    <w:rsid w:val="005F3057"/>
    <w:rsid w:val="005F40BA"/>
    <w:rsid w:val="005F44D0"/>
    <w:rsid w:val="005F4AF5"/>
    <w:rsid w:val="005F6391"/>
    <w:rsid w:val="005F68D3"/>
    <w:rsid w:val="005F799D"/>
    <w:rsid w:val="0060166E"/>
    <w:rsid w:val="00604F77"/>
    <w:rsid w:val="006051F2"/>
    <w:rsid w:val="00606634"/>
    <w:rsid w:val="006067D3"/>
    <w:rsid w:val="00607CC1"/>
    <w:rsid w:val="00607FD4"/>
    <w:rsid w:val="00611CDC"/>
    <w:rsid w:val="00612710"/>
    <w:rsid w:val="006131D7"/>
    <w:rsid w:val="0061338E"/>
    <w:rsid w:val="00613CF2"/>
    <w:rsid w:val="0061415E"/>
    <w:rsid w:val="00614FD3"/>
    <w:rsid w:val="00615356"/>
    <w:rsid w:val="00616316"/>
    <w:rsid w:val="00617672"/>
    <w:rsid w:val="00617CD4"/>
    <w:rsid w:val="00620ABC"/>
    <w:rsid w:val="00621269"/>
    <w:rsid w:val="00621C5E"/>
    <w:rsid w:val="00622B75"/>
    <w:rsid w:val="0062379C"/>
    <w:rsid w:val="00624510"/>
    <w:rsid w:val="0062485E"/>
    <w:rsid w:val="006266E0"/>
    <w:rsid w:val="00627A4A"/>
    <w:rsid w:val="00627D51"/>
    <w:rsid w:val="0063251D"/>
    <w:rsid w:val="00632646"/>
    <w:rsid w:val="00632A4A"/>
    <w:rsid w:val="00636AF2"/>
    <w:rsid w:val="0064111B"/>
    <w:rsid w:val="0064148F"/>
    <w:rsid w:val="0064366B"/>
    <w:rsid w:val="006446AE"/>
    <w:rsid w:val="00644F77"/>
    <w:rsid w:val="00645759"/>
    <w:rsid w:val="00650A2D"/>
    <w:rsid w:val="00650F68"/>
    <w:rsid w:val="006539D1"/>
    <w:rsid w:val="00655223"/>
    <w:rsid w:val="00660FC8"/>
    <w:rsid w:val="006615CD"/>
    <w:rsid w:val="006645D0"/>
    <w:rsid w:val="006646DA"/>
    <w:rsid w:val="00664980"/>
    <w:rsid w:val="00664D15"/>
    <w:rsid w:val="00664EE9"/>
    <w:rsid w:val="0066509B"/>
    <w:rsid w:val="006668F2"/>
    <w:rsid w:val="00670F1D"/>
    <w:rsid w:val="00674349"/>
    <w:rsid w:val="006753B0"/>
    <w:rsid w:val="00676ACE"/>
    <w:rsid w:val="00676C80"/>
    <w:rsid w:val="00682DE6"/>
    <w:rsid w:val="00683345"/>
    <w:rsid w:val="00683B33"/>
    <w:rsid w:val="006841FE"/>
    <w:rsid w:val="006851D4"/>
    <w:rsid w:val="00690960"/>
    <w:rsid w:val="00690A14"/>
    <w:rsid w:val="006913AC"/>
    <w:rsid w:val="00692013"/>
    <w:rsid w:val="006922CA"/>
    <w:rsid w:val="00692B72"/>
    <w:rsid w:val="00694B3F"/>
    <w:rsid w:val="006958D8"/>
    <w:rsid w:val="006969B2"/>
    <w:rsid w:val="006A1D20"/>
    <w:rsid w:val="006A4D57"/>
    <w:rsid w:val="006A55C2"/>
    <w:rsid w:val="006A5BE1"/>
    <w:rsid w:val="006A63E5"/>
    <w:rsid w:val="006A687F"/>
    <w:rsid w:val="006B0AEE"/>
    <w:rsid w:val="006B2C90"/>
    <w:rsid w:val="006B366D"/>
    <w:rsid w:val="006B4EDC"/>
    <w:rsid w:val="006B5567"/>
    <w:rsid w:val="006C13C9"/>
    <w:rsid w:val="006C1880"/>
    <w:rsid w:val="006C1B8B"/>
    <w:rsid w:val="006C4E4B"/>
    <w:rsid w:val="006C610B"/>
    <w:rsid w:val="006D1FE1"/>
    <w:rsid w:val="006D5347"/>
    <w:rsid w:val="006D5467"/>
    <w:rsid w:val="006D601D"/>
    <w:rsid w:val="006D63AA"/>
    <w:rsid w:val="006E0161"/>
    <w:rsid w:val="006E09FB"/>
    <w:rsid w:val="006E20B4"/>
    <w:rsid w:val="006E2E93"/>
    <w:rsid w:val="006E319C"/>
    <w:rsid w:val="006E3310"/>
    <w:rsid w:val="006E5817"/>
    <w:rsid w:val="006E5D9A"/>
    <w:rsid w:val="006E5F96"/>
    <w:rsid w:val="006F0CD7"/>
    <w:rsid w:val="006F1B60"/>
    <w:rsid w:val="006F4069"/>
    <w:rsid w:val="006F635F"/>
    <w:rsid w:val="006F74F9"/>
    <w:rsid w:val="00703B44"/>
    <w:rsid w:val="00703C3D"/>
    <w:rsid w:val="00704647"/>
    <w:rsid w:val="007052EC"/>
    <w:rsid w:val="0070534E"/>
    <w:rsid w:val="00707B8F"/>
    <w:rsid w:val="00707CA5"/>
    <w:rsid w:val="0071036F"/>
    <w:rsid w:val="007157F4"/>
    <w:rsid w:val="00721247"/>
    <w:rsid w:val="007213E1"/>
    <w:rsid w:val="00721E5F"/>
    <w:rsid w:val="0072202F"/>
    <w:rsid w:val="00723777"/>
    <w:rsid w:val="00724C03"/>
    <w:rsid w:val="0072670A"/>
    <w:rsid w:val="00726C07"/>
    <w:rsid w:val="00727366"/>
    <w:rsid w:val="00727703"/>
    <w:rsid w:val="00727F51"/>
    <w:rsid w:val="007328F5"/>
    <w:rsid w:val="00734DA9"/>
    <w:rsid w:val="0073551C"/>
    <w:rsid w:val="00735D8F"/>
    <w:rsid w:val="00735E20"/>
    <w:rsid w:val="007402F7"/>
    <w:rsid w:val="0074144B"/>
    <w:rsid w:val="00741CC9"/>
    <w:rsid w:val="00742070"/>
    <w:rsid w:val="0074207F"/>
    <w:rsid w:val="00743EF5"/>
    <w:rsid w:val="00744233"/>
    <w:rsid w:val="0074480E"/>
    <w:rsid w:val="00744AD7"/>
    <w:rsid w:val="00746490"/>
    <w:rsid w:val="00747ABF"/>
    <w:rsid w:val="00747EC6"/>
    <w:rsid w:val="007508B8"/>
    <w:rsid w:val="00751519"/>
    <w:rsid w:val="00751EC5"/>
    <w:rsid w:val="00752CC2"/>
    <w:rsid w:val="00757164"/>
    <w:rsid w:val="00757ED0"/>
    <w:rsid w:val="0076027D"/>
    <w:rsid w:val="00761020"/>
    <w:rsid w:val="00762C4C"/>
    <w:rsid w:val="007633AB"/>
    <w:rsid w:val="00763594"/>
    <w:rsid w:val="007637F3"/>
    <w:rsid w:val="00763C5E"/>
    <w:rsid w:val="00764C83"/>
    <w:rsid w:val="00767E7D"/>
    <w:rsid w:val="00770E93"/>
    <w:rsid w:val="00771AF6"/>
    <w:rsid w:val="00773D60"/>
    <w:rsid w:val="00774459"/>
    <w:rsid w:val="0077465B"/>
    <w:rsid w:val="00774F2C"/>
    <w:rsid w:val="00776328"/>
    <w:rsid w:val="00777C1F"/>
    <w:rsid w:val="00780E2D"/>
    <w:rsid w:val="00781B9B"/>
    <w:rsid w:val="00782957"/>
    <w:rsid w:val="00782D7E"/>
    <w:rsid w:val="0078549C"/>
    <w:rsid w:val="00785874"/>
    <w:rsid w:val="00785EC0"/>
    <w:rsid w:val="00785FD9"/>
    <w:rsid w:val="00790303"/>
    <w:rsid w:val="00791569"/>
    <w:rsid w:val="0079182E"/>
    <w:rsid w:val="007942C9"/>
    <w:rsid w:val="0079602A"/>
    <w:rsid w:val="00796D8E"/>
    <w:rsid w:val="00797422"/>
    <w:rsid w:val="007A0316"/>
    <w:rsid w:val="007A06F9"/>
    <w:rsid w:val="007A0B7D"/>
    <w:rsid w:val="007A1F5A"/>
    <w:rsid w:val="007A2EC5"/>
    <w:rsid w:val="007A2FE5"/>
    <w:rsid w:val="007A5D70"/>
    <w:rsid w:val="007B0C8B"/>
    <w:rsid w:val="007B1386"/>
    <w:rsid w:val="007B23EE"/>
    <w:rsid w:val="007B2FB7"/>
    <w:rsid w:val="007B408B"/>
    <w:rsid w:val="007B46C5"/>
    <w:rsid w:val="007B5715"/>
    <w:rsid w:val="007B609F"/>
    <w:rsid w:val="007B639F"/>
    <w:rsid w:val="007B7319"/>
    <w:rsid w:val="007B7B00"/>
    <w:rsid w:val="007C0977"/>
    <w:rsid w:val="007C11DF"/>
    <w:rsid w:val="007C1622"/>
    <w:rsid w:val="007C18FE"/>
    <w:rsid w:val="007C2CD3"/>
    <w:rsid w:val="007C2E53"/>
    <w:rsid w:val="007C334C"/>
    <w:rsid w:val="007C4B8B"/>
    <w:rsid w:val="007C4D91"/>
    <w:rsid w:val="007C515B"/>
    <w:rsid w:val="007C651A"/>
    <w:rsid w:val="007C70C2"/>
    <w:rsid w:val="007D06DF"/>
    <w:rsid w:val="007D345D"/>
    <w:rsid w:val="007D38AA"/>
    <w:rsid w:val="007D3909"/>
    <w:rsid w:val="007D39FF"/>
    <w:rsid w:val="007D4305"/>
    <w:rsid w:val="007D6659"/>
    <w:rsid w:val="007D72DF"/>
    <w:rsid w:val="007E1469"/>
    <w:rsid w:val="007E1718"/>
    <w:rsid w:val="007E1AA8"/>
    <w:rsid w:val="007E1DBF"/>
    <w:rsid w:val="007E2213"/>
    <w:rsid w:val="007E46D1"/>
    <w:rsid w:val="007E5B04"/>
    <w:rsid w:val="007E5F8C"/>
    <w:rsid w:val="007E63FA"/>
    <w:rsid w:val="007E679E"/>
    <w:rsid w:val="007F088E"/>
    <w:rsid w:val="007F14A4"/>
    <w:rsid w:val="007F2375"/>
    <w:rsid w:val="007F269D"/>
    <w:rsid w:val="007F2BB4"/>
    <w:rsid w:val="007F3440"/>
    <w:rsid w:val="007F5998"/>
    <w:rsid w:val="007F5E70"/>
    <w:rsid w:val="007F5F20"/>
    <w:rsid w:val="007F62A6"/>
    <w:rsid w:val="00800746"/>
    <w:rsid w:val="00802FC6"/>
    <w:rsid w:val="0080319E"/>
    <w:rsid w:val="0080587F"/>
    <w:rsid w:val="008108A9"/>
    <w:rsid w:val="008111D0"/>
    <w:rsid w:val="008123BB"/>
    <w:rsid w:val="00812791"/>
    <w:rsid w:val="00816FEF"/>
    <w:rsid w:val="008208C7"/>
    <w:rsid w:val="00821DD4"/>
    <w:rsid w:val="008223D8"/>
    <w:rsid w:val="00822E8C"/>
    <w:rsid w:val="0082411C"/>
    <w:rsid w:val="0082642F"/>
    <w:rsid w:val="00827EEF"/>
    <w:rsid w:val="00833452"/>
    <w:rsid w:val="00834B7E"/>
    <w:rsid w:val="00834F3E"/>
    <w:rsid w:val="00835119"/>
    <w:rsid w:val="00840A56"/>
    <w:rsid w:val="00841588"/>
    <w:rsid w:val="00841EAB"/>
    <w:rsid w:val="008421C5"/>
    <w:rsid w:val="00842DE5"/>
    <w:rsid w:val="00844A9A"/>
    <w:rsid w:val="008451CA"/>
    <w:rsid w:val="008455AD"/>
    <w:rsid w:val="00853267"/>
    <w:rsid w:val="008561CB"/>
    <w:rsid w:val="00860248"/>
    <w:rsid w:val="00861D68"/>
    <w:rsid w:val="00862BFB"/>
    <w:rsid w:val="00870D0E"/>
    <w:rsid w:val="0087108A"/>
    <w:rsid w:val="00871502"/>
    <w:rsid w:val="00875277"/>
    <w:rsid w:val="00876246"/>
    <w:rsid w:val="00876337"/>
    <w:rsid w:val="00876685"/>
    <w:rsid w:val="00880F0A"/>
    <w:rsid w:val="00881011"/>
    <w:rsid w:val="00883037"/>
    <w:rsid w:val="00886123"/>
    <w:rsid w:val="0088655D"/>
    <w:rsid w:val="00886773"/>
    <w:rsid w:val="00886F39"/>
    <w:rsid w:val="00890F2C"/>
    <w:rsid w:val="00894B57"/>
    <w:rsid w:val="00895C55"/>
    <w:rsid w:val="00897267"/>
    <w:rsid w:val="008A0026"/>
    <w:rsid w:val="008A0B6D"/>
    <w:rsid w:val="008A12FE"/>
    <w:rsid w:val="008A2C69"/>
    <w:rsid w:val="008A382A"/>
    <w:rsid w:val="008A49A9"/>
    <w:rsid w:val="008B2582"/>
    <w:rsid w:val="008B3E68"/>
    <w:rsid w:val="008B525A"/>
    <w:rsid w:val="008B7335"/>
    <w:rsid w:val="008C39EC"/>
    <w:rsid w:val="008C4A77"/>
    <w:rsid w:val="008C4E4C"/>
    <w:rsid w:val="008C67CD"/>
    <w:rsid w:val="008C6AEA"/>
    <w:rsid w:val="008C716A"/>
    <w:rsid w:val="008D1194"/>
    <w:rsid w:val="008D16CF"/>
    <w:rsid w:val="008D18DF"/>
    <w:rsid w:val="008D257A"/>
    <w:rsid w:val="008D2A2B"/>
    <w:rsid w:val="008D3415"/>
    <w:rsid w:val="008D35BC"/>
    <w:rsid w:val="008D3D76"/>
    <w:rsid w:val="008D4FA9"/>
    <w:rsid w:val="008D52E6"/>
    <w:rsid w:val="008D52ED"/>
    <w:rsid w:val="008D63C3"/>
    <w:rsid w:val="008D7BAC"/>
    <w:rsid w:val="008E00A4"/>
    <w:rsid w:val="008E19B6"/>
    <w:rsid w:val="008E2B71"/>
    <w:rsid w:val="008E30AA"/>
    <w:rsid w:val="008E5878"/>
    <w:rsid w:val="008F19EE"/>
    <w:rsid w:val="008F1E9A"/>
    <w:rsid w:val="008F236A"/>
    <w:rsid w:val="008F2693"/>
    <w:rsid w:val="008F2AAD"/>
    <w:rsid w:val="008F2C16"/>
    <w:rsid w:val="008F2DAF"/>
    <w:rsid w:val="008F2FC0"/>
    <w:rsid w:val="008F309B"/>
    <w:rsid w:val="008F32C8"/>
    <w:rsid w:val="008F567C"/>
    <w:rsid w:val="009002F9"/>
    <w:rsid w:val="009008BE"/>
    <w:rsid w:val="00900C57"/>
    <w:rsid w:val="0090169A"/>
    <w:rsid w:val="00904EB5"/>
    <w:rsid w:val="00907D12"/>
    <w:rsid w:val="00911E74"/>
    <w:rsid w:val="009133C3"/>
    <w:rsid w:val="00913B7C"/>
    <w:rsid w:val="0091489C"/>
    <w:rsid w:val="00914C30"/>
    <w:rsid w:val="00914D37"/>
    <w:rsid w:val="009154C2"/>
    <w:rsid w:val="00916D86"/>
    <w:rsid w:val="00921DA9"/>
    <w:rsid w:val="0092257D"/>
    <w:rsid w:val="0092423C"/>
    <w:rsid w:val="009256E7"/>
    <w:rsid w:val="009265B4"/>
    <w:rsid w:val="009270D4"/>
    <w:rsid w:val="00931203"/>
    <w:rsid w:val="0093154B"/>
    <w:rsid w:val="00935A18"/>
    <w:rsid w:val="0093752A"/>
    <w:rsid w:val="00937741"/>
    <w:rsid w:val="00937929"/>
    <w:rsid w:val="00937BB9"/>
    <w:rsid w:val="009400CA"/>
    <w:rsid w:val="009428C0"/>
    <w:rsid w:val="009471D2"/>
    <w:rsid w:val="00952D25"/>
    <w:rsid w:val="009537AB"/>
    <w:rsid w:val="00953CD9"/>
    <w:rsid w:val="00953EE5"/>
    <w:rsid w:val="00954711"/>
    <w:rsid w:val="00955090"/>
    <w:rsid w:val="00955D5B"/>
    <w:rsid w:val="00956F98"/>
    <w:rsid w:val="0095757C"/>
    <w:rsid w:val="00957F65"/>
    <w:rsid w:val="00960863"/>
    <w:rsid w:val="00960A9D"/>
    <w:rsid w:val="0096133A"/>
    <w:rsid w:val="0096150D"/>
    <w:rsid w:val="009627D5"/>
    <w:rsid w:val="00965CC4"/>
    <w:rsid w:val="00971204"/>
    <w:rsid w:val="00971A79"/>
    <w:rsid w:val="00971EB4"/>
    <w:rsid w:val="00972BF8"/>
    <w:rsid w:val="00975484"/>
    <w:rsid w:val="00976078"/>
    <w:rsid w:val="00976E8D"/>
    <w:rsid w:val="00977FAA"/>
    <w:rsid w:val="00981B4E"/>
    <w:rsid w:val="00983E37"/>
    <w:rsid w:val="00985776"/>
    <w:rsid w:val="00985B7F"/>
    <w:rsid w:val="00986957"/>
    <w:rsid w:val="0098699A"/>
    <w:rsid w:val="00986A4E"/>
    <w:rsid w:val="00987960"/>
    <w:rsid w:val="009917F3"/>
    <w:rsid w:val="00993F82"/>
    <w:rsid w:val="00995272"/>
    <w:rsid w:val="00995DE8"/>
    <w:rsid w:val="00997272"/>
    <w:rsid w:val="00997A10"/>
    <w:rsid w:val="00997CB8"/>
    <w:rsid w:val="00997F9A"/>
    <w:rsid w:val="009A017F"/>
    <w:rsid w:val="009A1630"/>
    <w:rsid w:val="009A17EC"/>
    <w:rsid w:val="009A28CF"/>
    <w:rsid w:val="009A4682"/>
    <w:rsid w:val="009A58CB"/>
    <w:rsid w:val="009A5E04"/>
    <w:rsid w:val="009B0D9A"/>
    <w:rsid w:val="009B1EFF"/>
    <w:rsid w:val="009B39EC"/>
    <w:rsid w:val="009B75CD"/>
    <w:rsid w:val="009B7FB4"/>
    <w:rsid w:val="009C06E4"/>
    <w:rsid w:val="009C4C6B"/>
    <w:rsid w:val="009C64AC"/>
    <w:rsid w:val="009D009C"/>
    <w:rsid w:val="009D1D67"/>
    <w:rsid w:val="009D2509"/>
    <w:rsid w:val="009D4287"/>
    <w:rsid w:val="009D4AFB"/>
    <w:rsid w:val="009D5CF8"/>
    <w:rsid w:val="009D679D"/>
    <w:rsid w:val="009D6AAC"/>
    <w:rsid w:val="009D6DE7"/>
    <w:rsid w:val="009E0774"/>
    <w:rsid w:val="009E1C68"/>
    <w:rsid w:val="009E2C4C"/>
    <w:rsid w:val="009E5252"/>
    <w:rsid w:val="009E5DAD"/>
    <w:rsid w:val="009E62E2"/>
    <w:rsid w:val="009E684A"/>
    <w:rsid w:val="009E685F"/>
    <w:rsid w:val="009E7345"/>
    <w:rsid w:val="009F028A"/>
    <w:rsid w:val="009F2F16"/>
    <w:rsid w:val="009F5F80"/>
    <w:rsid w:val="009F684B"/>
    <w:rsid w:val="00A0121B"/>
    <w:rsid w:val="00A01406"/>
    <w:rsid w:val="00A026BB"/>
    <w:rsid w:val="00A033D9"/>
    <w:rsid w:val="00A039F1"/>
    <w:rsid w:val="00A062BF"/>
    <w:rsid w:val="00A06A5C"/>
    <w:rsid w:val="00A076A2"/>
    <w:rsid w:val="00A109FF"/>
    <w:rsid w:val="00A110CC"/>
    <w:rsid w:val="00A11EB4"/>
    <w:rsid w:val="00A12D64"/>
    <w:rsid w:val="00A13629"/>
    <w:rsid w:val="00A1492C"/>
    <w:rsid w:val="00A15092"/>
    <w:rsid w:val="00A17586"/>
    <w:rsid w:val="00A17671"/>
    <w:rsid w:val="00A20461"/>
    <w:rsid w:val="00A20E95"/>
    <w:rsid w:val="00A2103A"/>
    <w:rsid w:val="00A21F51"/>
    <w:rsid w:val="00A2236E"/>
    <w:rsid w:val="00A22478"/>
    <w:rsid w:val="00A230D6"/>
    <w:rsid w:val="00A235BC"/>
    <w:rsid w:val="00A235D5"/>
    <w:rsid w:val="00A23967"/>
    <w:rsid w:val="00A260C0"/>
    <w:rsid w:val="00A277AF"/>
    <w:rsid w:val="00A27E22"/>
    <w:rsid w:val="00A30DDF"/>
    <w:rsid w:val="00A31052"/>
    <w:rsid w:val="00A31250"/>
    <w:rsid w:val="00A32CEA"/>
    <w:rsid w:val="00A360B7"/>
    <w:rsid w:val="00A36900"/>
    <w:rsid w:val="00A371DD"/>
    <w:rsid w:val="00A4033A"/>
    <w:rsid w:val="00A41F53"/>
    <w:rsid w:val="00A4479E"/>
    <w:rsid w:val="00A45C01"/>
    <w:rsid w:val="00A46679"/>
    <w:rsid w:val="00A47434"/>
    <w:rsid w:val="00A4789C"/>
    <w:rsid w:val="00A478B4"/>
    <w:rsid w:val="00A50711"/>
    <w:rsid w:val="00A51FEC"/>
    <w:rsid w:val="00A52AB8"/>
    <w:rsid w:val="00A53AC3"/>
    <w:rsid w:val="00A53B98"/>
    <w:rsid w:val="00A5755B"/>
    <w:rsid w:val="00A6079D"/>
    <w:rsid w:val="00A60A80"/>
    <w:rsid w:val="00A620DC"/>
    <w:rsid w:val="00A62DCD"/>
    <w:rsid w:val="00A65CB2"/>
    <w:rsid w:val="00A66B93"/>
    <w:rsid w:val="00A706B3"/>
    <w:rsid w:val="00A71576"/>
    <w:rsid w:val="00A72983"/>
    <w:rsid w:val="00A77242"/>
    <w:rsid w:val="00A7753C"/>
    <w:rsid w:val="00A802D1"/>
    <w:rsid w:val="00A80384"/>
    <w:rsid w:val="00A82DA2"/>
    <w:rsid w:val="00A83E0C"/>
    <w:rsid w:val="00A86254"/>
    <w:rsid w:val="00A870F5"/>
    <w:rsid w:val="00A879C1"/>
    <w:rsid w:val="00A87CF3"/>
    <w:rsid w:val="00A9169B"/>
    <w:rsid w:val="00A91D89"/>
    <w:rsid w:val="00A923CE"/>
    <w:rsid w:val="00A92A81"/>
    <w:rsid w:val="00A93707"/>
    <w:rsid w:val="00A93F26"/>
    <w:rsid w:val="00A940C6"/>
    <w:rsid w:val="00A94707"/>
    <w:rsid w:val="00A94EBB"/>
    <w:rsid w:val="00A950A2"/>
    <w:rsid w:val="00A95F53"/>
    <w:rsid w:val="00AA08B6"/>
    <w:rsid w:val="00AA0DD4"/>
    <w:rsid w:val="00AA1E8E"/>
    <w:rsid w:val="00AA2D12"/>
    <w:rsid w:val="00AA356B"/>
    <w:rsid w:val="00AA45D2"/>
    <w:rsid w:val="00AA630B"/>
    <w:rsid w:val="00AA69D9"/>
    <w:rsid w:val="00AA6C57"/>
    <w:rsid w:val="00AB02A8"/>
    <w:rsid w:val="00AB794F"/>
    <w:rsid w:val="00AC3BE1"/>
    <w:rsid w:val="00AC3CEB"/>
    <w:rsid w:val="00AC43C8"/>
    <w:rsid w:val="00AC5E11"/>
    <w:rsid w:val="00AD197F"/>
    <w:rsid w:val="00AD439A"/>
    <w:rsid w:val="00AD54A9"/>
    <w:rsid w:val="00AD5AC6"/>
    <w:rsid w:val="00AD5D2C"/>
    <w:rsid w:val="00AD6C30"/>
    <w:rsid w:val="00AD716C"/>
    <w:rsid w:val="00AE120F"/>
    <w:rsid w:val="00AE14E4"/>
    <w:rsid w:val="00AE21F6"/>
    <w:rsid w:val="00AE31A4"/>
    <w:rsid w:val="00AE4FEC"/>
    <w:rsid w:val="00AE5BAC"/>
    <w:rsid w:val="00AE61B8"/>
    <w:rsid w:val="00AE7FFA"/>
    <w:rsid w:val="00AF00A2"/>
    <w:rsid w:val="00AF02E8"/>
    <w:rsid w:val="00AF07DF"/>
    <w:rsid w:val="00AF2F38"/>
    <w:rsid w:val="00AF2F64"/>
    <w:rsid w:val="00AF30DD"/>
    <w:rsid w:val="00AF3B96"/>
    <w:rsid w:val="00AF58F7"/>
    <w:rsid w:val="00AF5C99"/>
    <w:rsid w:val="00AF5E41"/>
    <w:rsid w:val="00AF67CB"/>
    <w:rsid w:val="00AF79B8"/>
    <w:rsid w:val="00B01EAE"/>
    <w:rsid w:val="00B02D82"/>
    <w:rsid w:val="00B039A8"/>
    <w:rsid w:val="00B03BE4"/>
    <w:rsid w:val="00B047F4"/>
    <w:rsid w:val="00B05004"/>
    <w:rsid w:val="00B05EBC"/>
    <w:rsid w:val="00B0699D"/>
    <w:rsid w:val="00B06A83"/>
    <w:rsid w:val="00B07778"/>
    <w:rsid w:val="00B1035C"/>
    <w:rsid w:val="00B10FDE"/>
    <w:rsid w:val="00B13718"/>
    <w:rsid w:val="00B13F5C"/>
    <w:rsid w:val="00B14D16"/>
    <w:rsid w:val="00B151A5"/>
    <w:rsid w:val="00B16652"/>
    <w:rsid w:val="00B169CF"/>
    <w:rsid w:val="00B20759"/>
    <w:rsid w:val="00B20D76"/>
    <w:rsid w:val="00B211A3"/>
    <w:rsid w:val="00B216D5"/>
    <w:rsid w:val="00B22453"/>
    <w:rsid w:val="00B2680C"/>
    <w:rsid w:val="00B305BD"/>
    <w:rsid w:val="00B32895"/>
    <w:rsid w:val="00B33D8F"/>
    <w:rsid w:val="00B344AE"/>
    <w:rsid w:val="00B36665"/>
    <w:rsid w:val="00B36DBF"/>
    <w:rsid w:val="00B40BEB"/>
    <w:rsid w:val="00B411C6"/>
    <w:rsid w:val="00B424F7"/>
    <w:rsid w:val="00B436DB"/>
    <w:rsid w:val="00B44AC3"/>
    <w:rsid w:val="00B45032"/>
    <w:rsid w:val="00B4581D"/>
    <w:rsid w:val="00B500B0"/>
    <w:rsid w:val="00B5134D"/>
    <w:rsid w:val="00B56968"/>
    <w:rsid w:val="00B572EF"/>
    <w:rsid w:val="00B577CC"/>
    <w:rsid w:val="00B57CF9"/>
    <w:rsid w:val="00B62AC5"/>
    <w:rsid w:val="00B63422"/>
    <w:rsid w:val="00B63B81"/>
    <w:rsid w:val="00B63CCF"/>
    <w:rsid w:val="00B642EB"/>
    <w:rsid w:val="00B65350"/>
    <w:rsid w:val="00B65A92"/>
    <w:rsid w:val="00B65E00"/>
    <w:rsid w:val="00B700AD"/>
    <w:rsid w:val="00B7028F"/>
    <w:rsid w:val="00B706D2"/>
    <w:rsid w:val="00B7183E"/>
    <w:rsid w:val="00B71C76"/>
    <w:rsid w:val="00B75605"/>
    <w:rsid w:val="00B761D2"/>
    <w:rsid w:val="00B81BA6"/>
    <w:rsid w:val="00B82C13"/>
    <w:rsid w:val="00B84D05"/>
    <w:rsid w:val="00B8648A"/>
    <w:rsid w:val="00B87304"/>
    <w:rsid w:val="00B91117"/>
    <w:rsid w:val="00B911F0"/>
    <w:rsid w:val="00B92881"/>
    <w:rsid w:val="00B938D7"/>
    <w:rsid w:val="00B9725E"/>
    <w:rsid w:val="00BA0C16"/>
    <w:rsid w:val="00BA2C92"/>
    <w:rsid w:val="00BA2F8E"/>
    <w:rsid w:val="00BA3F38"/>
    <w:rsid w:val="00BA3F7A"/>
    <w:rsid w:val="00BA40D1"/>
    <w:rsid w:val="00BA5094"/>
    <w:rsid w:val="00BA7456"/>
    <w:rsid w:val="00BB08CD"/>
    <w:rsid w:val="00BB0F35"/>
    <w:rsid w:val="00BB1277"/>
    <w:rsid w:val="00BB20A1"/>
    <w:rsid w:val="00BB33F9"/>
    <w:rsid w:val="00BB3F23"/>
    <w:rsid w:val="00BB5C53"/>
    <w:rsid w:val="00BB5CA2"/>
    <w:rsid w:val="00BB60BF"/>
    <w:rsid w:val="00BB628A"/>
    <w:rsid w:val="00BB76F4"/>
    <w:rsid w:val="00BB7DE8"/>
    <w:rsid w:val="00BC13CA"/>
    <w:rsid w:val="00BC3EEE"/>
    <w:rsid w:val="00BC49D0"/>
    <w:rsid w:val="00BC5C9B"/>
    <w:rsid w:val="00BC79FA"/>
    <w:rsid w:val="00BC7FBE"/>
    <w:rsid w:val="00BD04EB"/>
    <w:rsid w:val="00BD0DC5"/>
    <w:rsid w:val="00BD0F42"/>
    <w:rsid w:val="00BD16E8"/>
    <w:rsid w:val="00BD2796"/>
    <w:rsid w:val="00BD3FCE"/>
    <w:rsid w:val="00BD4C5F"/>
    <w:rsid w:val="00BD6717"/>
    <w:rsid w:val="00BD7048"/>
    <w:rsid w:val="00BD77C1"/>
    <w:rsid w:val="00BE0AEE"/>
    <w:rsid w:val="00BE1BBC"/>
    <w:rsid w:val="00BE35E9"/>
    <w:rsid w:val="00BE3624"/>
    <w:rsid w:val="00BE4519"/>
    <w:rsid w:val="00BE6187"/>
    <w:rsid w:val="00BF3122"/>
    <w:rsid w:val="00BF5A2D"/>
    <w:rsid w:val="00BF6D56"/>
    <w:rsid w:val="00BF73F9"/>
    <w:rsid w:val="00C0044A"/>
    <w:rsid w:val="00C01B4A"/>
    <w:rsid w:val="00C03E76"/>
    <w:rsid w:val="00C04F12"/>
    <w:rsid w:val="00C05201"/>
    <w:rsid w:val="00C10018"/>
    <w:rsid w:val="00C12870"/>
    <w:rsid w:val="00C149D4"/>
    <w:rsid w:val="00C14B60"/>
    <w:rsid w:val="00C167C1"/>
    <w:rsid w:val="00C16EEA"/>
    <w:rsid w:val="00C202FC"/>
    <w:rsid w:val="00C22496"/>
    <w:rsid w:val="00C2255D"/>
    <w:rsid w:val="00C226CA"/>
    <w:rsid w:val="00C240C6"/>
    <w:rsid w:val="00C25318"/>
    <w:rsid w:val="00C25B97"/>
    <w:rsid w:val="00C30C69"/>
    <w:rsid w:val="00C32DC5"/>
    <w:rsid w:val="00C3337D"/>
    <w:rsid w:val="00C3359F"/>
    <w:rsid w:val="00C33F93"/>
    <w:rsid w:val="00C352EE"/>
    <w:rsid w:val="00C35EFB"/>
    <w:rsid w:val="00C35F01"/>
    <w:rsid w:val="00C36551"/>
    <w:rsid w:val="00C36CE3"/>
    <w:rsid w:val="00C4056D"/>
    <w:rsid w:val="00C41D04"/>
    <w:rsid w:val="00C42186"/>
    <w:rsid w:val="00C42DAF"/>
    <w:rsid w:val="00C500AB"/>
    <w:rsid w:val="00C50C57"/>
    <w:rsid w:val="00C515ED"/>
    <w:rsid w:val="00C51D69"/>
    <w:rsid w:val="00C51D8B"/>
    <w:rsid w:val="00C51E33"/>
    <w:rsid w:val="00C52802"/>
    <w:rsid w:val="00C52AC0"/>
    <w:rsid w:val="00C5482F"/>
    <w:rsid w:val="00C557ED"/>
    <w:rsid w:val="00C558FA"/>
    <w:rsid w:val="00C562D6"/>
    <w:rsid w:val="00C614D2"/>
    <w:rsid w:val="00C61CD3"/>
    <w:rsid w:val="00C63793"/>
    <w:rsid w:val="00C63999"/>
    <w:rsid w:val="00C63CEC"/>
    <w:rsid w:val="00C63DDF"/>
    <w:rsid w:val="00C63FEA"/>
    <w:rsid w:val="00C6581E"/>
    <w:rsid w:val="00C65AEF"/>
    <w:rsid w:val="00C65B59"/>
    <w:rsid w:val="00C660B3"/>
    <w:rsid w:val="00C66B8F"/>
    <w:rsid w:val="00C677FD"/>
    <w:rsid w:val="00C71EC9"/>
    <w:rsid w:val="00C72A2D"/>
    <w:rsid w:val="00C7379B"/>
    <w:rsid w:val="00C747C1"/>
    <w:rsid w:val="00C7651E"/>
    <w:rsid w:val="00C81FA0"/>
    <w:rsid w:val="00C83D92"/>
    <w:rsid w:val="00C841C1"/>
    <w:rsid w:val="00C843CF"/>
    <w:rsid w:val="00C8578A"/>
    <w:rsid w:val="00C86A3B"/>
    <w:rsid w:val="00C909F2"/>
    <w:rsid w:val="00C92088"/>
    <w:rsid w:val="00C930D8"/>
    <w:rsid w:val="00C947E0"/>
    <w:rsid w:val="00C94F9D"/>
    <w:rsid w:val="00C970E6"/>
    <w:rsid w:val="00CA39B5"/>
    <w:rsid w:val="00CA46A7"/>
    <w:rsid w:val="00CA6051"/>
    <w:rsid w:val="00CA6DF5"/>
    <w:rsid w:val="00CA77A6"/>
    <w:rsid w:val="00CB07EB"/>
    <w:rsid w:val="00CB1DB9"/>
    <w:rsid w:val="00CB3077"/>
    <w:rsid w:val="00CB4EA7"/>
    <w:rsid w:val="00CB60BF"/>
    <w:rsid w:val="00CB63F0"/>
    <w:rsid w:val="00CB69C4"/>
    <w:rsid w:val="00CB72E0"/>
    <w:rsid w:val="00CC1058"/>
    <w:rsid w:val="00CC158B"/>
    <w:rsid w:val="00CC5A3E"/>
    <w:rsid w:val="00CD0CB7"/>
    <w:rsid w:val="00CD25E5"/>
    <w:rsid w:val="00CD28B9"/>
    <w:rsid w:val="00CD317F"/>
    <w:rsid w:val="00CD3BB7"/>
    <w:rsid w:val="00CD58AD"/>
    <w:rsid w:val="00CD6DE3"/>
    <w:rsid w:val="00CD712D"/>
    <w:rsid w:val="00CE180A"/>
    <w:rsid w:val="00CE3195"/>
    <w:rsid w:val="00CE49CB"/>
    <w:rsid w:val="00CE704C"/>
    <w:rsid w:val="00CE720F"/>
    <w:rsid w:val="00CE7FAF"/>
    <w:rsid w:val="00CF00ED"/>
    <w:rsid w:val="00CF0EE2"/>
    <w:rsid w:val="00CF1A2E"/>
    <w:rsid w:val="00CF3095"/>
    <w:rsid w:val="00CF434D"/>
    <w:rsid w:val="00CF4C64"/>
    <w:rsid w:val="00CF4DC6"/>
    <w:rsid w:val="00CF6581"/>
    <w:rsid w:val="00CF7EFA"/>
    <w:rsid w:val="00D000DE"/>
    <w:rsid w:val="00D003EB"/>
    <w:rsid w:val="00D00953"/>
    <w:rsid w:val="00D013B6"/>
    <w:rsid w:val="00D0582E"/>
    <w:rsid w:val="00D06803"/>
    <w:rsid w:val="00D10F5B"/>
    <w:rsid w:val="00D11620"/>
    <w:rsid w:val="00D1166B"/>
    <w:rsid w:val="00D125B8"/>
    <w:rsid w:val="00D15ADB"/>
    <w:rsid w:val="00D20033"/>
    <w:rsid w:val="00D200CE"/>
    <w:rsid w:val="00D238A7"/>
    <w:rsid w:val="00D269BA"/>
    <w:rsid w:val="00D27EB7"/>
    <w:rsid w:val="00D27F5C"/>
    <w:rsid w:val="00D30046"/>
    <w:rsid w:val="00D3044E"/>
    <w:rsid w:val="00D30C7E"/>
    <w:rsid w:val="00D32C07"/>
    <w:rsid w:val="00D333D9"/>
    <w:rsid w:val="00D34357"/>
    <w:rsid w:val="00D35873"/>
    <w:rsid w:val="00D3715F"/>
    <w:rsid w:val="00D37AF7"/>
    <w:rsid w:val="00D407E6"/>
    <w:rsid w:val="00D4138B"/>
    <w:rsid w:val="00D43AD8"/>
    <w:rsid w:val="00D45095"/>
    <w:rsid w:val="00D471AB"/>
    <w:rsid w:val="00D53054"/>
    <w:rsid w:val="00D53B5E"/>
    <w:rsid w:val="00D5549F"/>
    <w:rsid w:val="00D565E7"/>
    <w:rsid w:val="00D605EC"/>
    <w:rsid w:val="00D606B7"/>
    <w:rsid w:val="00D6330F"/>
    <w:rsid w:val="00D651D4"/>
    <w:rsid w:val="00D67DFC"/>
    <w:rsid w:val="00D70862"/>
    <w:rsid w:val="00D71B22"/>
    <w:rsid w:val="00D7229E"/>
    <w:rsid w:val="00D72C8B"/>
    <w:rsid w:val="00D72D3E"/>
    <w:rsid w:val="00D73771"/>
    <w:rsid w:val="00D746D9"/>
    <w:rsid w:val="00D760C4"/>
    <w:rsid w:val="00D76940"/>
    <w:rsid w:val="00D805A8"/>
    <w:rsid w:val="00D80971"/>
    <w:rsid w:val="00D81254"/>
    <w:rsid w:val="00D828B9"/>
    <w:rsid w:val="00D82D34"/>
    <w:rsid w:val="00D848CB"/>
    <w:rsid w:val="00D850FE"/>
    <w:rsid w:val="00D85BC3"/>
    <w:rsid w:val="00D87CFE"/>
    <w:rsid w:val="00D93E81"/>
    <w:rsid w:val="00D950E3"/>
    <w:rsid w:val="00D9692D"/>
    <w:rsid w:val="00D97068"/>
    <w:rsid w:val="00D97513"/>
    <w:rsid w:val="00D97780"/>
    <w:rsid w:val="00DA00C4"/>
    <w:rsid w:val="00DA10D2"/>
    <w:rsid w:val="00DA1981"/>
    <w:rsid w:val="00DA2430"/>
    <w:rsid w:val="00DA3398"/>
    <w:rsid w:val="00DA380F"/>
    <w:rsid w:val="00DA3944"/>
    <w:rsid w:val="00DA3966"/>
    <w:rsid w:val="00DA3CF6"/>
    <w:rsid w:val="00DA4983"/>
    <w:rsid w:val="00DA5822"/>
    <w:rsid w:val="00DA7E4D"/>
    <w:rsid w:val="00DA7F1C"/>
    <w:rsid w:val="00DB05B8"/>
    <w:rsid w:val="00DB0DF5"/>
    <w:rsid w:val="00DB26A0"/>
    <w:rsid w:val="00DB4B51"/>
    <w:rsid w:val="00DB627E"/>
    <w:rsid w:val="00DB6993"/>
    <w:rsid w:val="00DB765A"/>
    <w:rsid w:val="00DC0002"/>
    <w:rsid w:val="00DC1E4E"/>
    <w:rsid w:val="00DC282B"/>
    <w:rsid w:val="00DC5322"/>
    <w:rsid w:val="00DC63BC"/>
    <w:rsid w:val="00DD044A"/>
    <w:rsid w:val="00DD0EFB"/>
    <w:rsid w:val="00DD190F"/>
    <w:rsid w:val="00DD2836"/>
    <w:rsid w:val="00DD32F6"/>
    <w:rsid w:val="00DD3E13"/>
    <w:rsid w:val="00DD40DB"/>
    <w:rsid w:val="00DD4DCC"/>
    <w:rsid w:val="00DE1A8B"/>
    <w:rsid w:val="00DE1FFA"/>
    <w:rsid w:val="00DE220A"/>
    <w:rsid w:val="00DE2EC8"/>
    <w:rsid w:val="00DE37E1"/>
    <w:rsid w:val="00DE4628"/>
    <w:rsid w:val="00DE4E7B"/>
    <w:rsid w:val="00DE5369"/>
    <w:rsid w:val="00DE5C58"/>
    <w:rsid w:val="00DF1477"/>
    <w:rsid w:val="00DF17D0"/>
    <w:rsid w:val="00DF2F15"/>
    <w:rsid w:val="00DF3957"/>
    <w:rsid w:val="00DF4F05"/>
    <w:rsid w:val="00DF52D3"/>
    <w:rsid w:val="00DF55E3"/>
    <w:rsid w:val="00E029DA"/>
    <w:rsid w:val="00E02A5A"/>
    <w:rsid w:val="00E02F1C"/>
    <w:rsid w:val="00E03A2F"/>
    <w:rsid w:val="00E03E76"/>
    <w:rsid w:val="00E061D9"/>
    <w:rsid w:val="00E07178"/>
    <w:rsid w:val="00E07AAA"/>
    <w:rsid w:val="00E11AE6"/>
    <w:rsid w:val="00E131B0"/>
    <w:rsid w:val="00E131C7"/>
    <w:rsid w:val="00E13A2E"/>
    <w:rsid w:val="00E13F08"/>
    <w:rsid w:val="00E14910"/>
    <w:rsid w:val="00E15A80"/>
    <w:rsid w:val="00E16E0F"/>
    <w:rsid w:val="00E1791F"/>
    <w:rsid w:val="00E2128A"/>
    <w:rsid w:val="00E24FA5"/>
    <w:rsid w:val="00E254FD"/>
    <w:rsid w:val="00E25CAA"/>
    <w:rsid w:val="00E26376"/>
    <w:rsid w:val="00E27CDD"/>
    <w:rsid w:val="00E30792"/>
    <w:rsid w:val="00E30F7F"/>
    <w:rsid w:val="00E3155B"/>
    <w:rsid w:val="00E31689"/>
    <w:rsid w:val="00E320C4"/>
    <w:rsid w:val="00E3252C"/>
    <w:rsid w:val="00E32C13"/>
    <w:rsid w:val="00E37101"/>
    <w:rsid w:val="00E37A36"/>
    <w:rsid w:val="00E41B14"/>
    <w:rsid w:val="00E42CD7"/>
    <w:rsid w:val="00E5071D"/>
    <w:rsid w:val="00E50D10"/>
    <w:rsid w:val="00E52F93"/>
    <w:rsid w:val="00E5557E"/>
    <w:rsid w:val="00E564C9"/>
    <w:rsid w:val="00E57159"/>
    <w:rsid w:val="00E57623"/>
    <w:rsid w:val="00E57633"/>
    <w:rsid w:val="00E57C03"/>
    <w:rsid w:val="00E60A62"/>
    <w:rsid w:val="00E61405"/>
    <w:rsid w:val="00E6397C"/>
    <w:rsid w:val="00E64228"/>
    <w:rsid w:val="00E642AC"/>
    <w:rsid w:val="00E65031"/>
    <w:rsid w:val="00E65A2F"/>
    <w:rsid w:val="00E66FBC"/>
    <w:rsid w:val="00E71230"/>
    <w:rsid w:val="00E73BC5"/>
    <w:rsid w:val="00E74A41"/>
    <w:rsid w:val="00E75BE1"/>
    <w:rsid w:val="00E81514"/>
    <w:rsid w:val="00E83B4A"/>
    <w:rsid w:val="00E84C07"/>
    <w:rsid w:val="00E85505"/>
    <w:rsid w:val="00E85CE1"/>
    <w:rsid w:val="00E85D9F"/>
    <w:rsid w:val="00E863AC"/>
    <w:rsid w:val="00E877D4"/>
    <w:rsid w:val="00E90595"/>
    <w:rsid w:val="00E92DBA"/>
    <w:rsid w:val="00E9347B"/>
    <w:rsid w:val="00E93B67"/>
    <w:rsid w:val="00E94FDA"/>
    <w:rsid w:val="00E9730A"/>
    <w:rsid w:val="00EA34A6"/>
    <w:rsid w:val="00EA3A1B"/>
    <w:rsid w:val="00EA67D2"/>
    <w:rsid w:val="00EB69FE"/>
    <w:rsid w:val="00EC0875"/>
    <w:rsid w:val="00EC0E45"/>
    <w:rsid w:val="00EC1D6C"/>
    <w:rsid w:val="00EC3A7E"/>
    <w:rsid w:val="00EC754B"/>
    <w:rsid w:val="00ED07AF"/>
    <w:rsid w:val="00ED0A4A"/>
    <w:rsid w:val="00ED198D"/>
    <w:rsid w:val="00ED2053"/>
    <w:rsid w:val="00ED3465"/>
    <w:rsid w:val="00ED4570"/>
    <w:rsid w:val="00ED5CE7"/>
    <w:rsid w:val="00EE0189"/>
    <w:rsid w:val="00EE21A4"/>
    <w:rsid w:val="00EE4809"/>
    <w:rsid w:val="00EE48AD"/>
    <w:rsid w:val="00EE50EF"/>
    <w:rsid w:val="00EE6054"/>
    <w:rsid w:val="00EF031C"/>
    <w:rsid w:val="00EF0779"/>
    <w:rsid w:val="00EF0DC2"/>
    <w:rsid w:val="00EF1D59"/>
    <w:rsid w:val="00EF343A"/>
    <w:rsid w:val="00EF4EB5"/>
    <w:rsid w:val="00EF557F"/>
    <w:rsid w:val="00EF61FF"/>
    <w:rsid w:val="00F00B79"/>
    <w:rsid w:val="00F0119F"/>
    <w:rsid w:val="00F01EF3"/>
    <w:rsid w:val="00F04BE7"/>
    <w:rsid w:val="00F051CA"/>
    <w:rsid w:val="00F0688E"/>
    <w:rsid w:val="00F06AB7"/>
    <w:rsid w:val="00F10A00"/>
    <w:rsid w:val="00F12768"/>
    <w:rsid w:val="00F14589"/>
    <w:rsid w:val="00F17FBD"/>
    <w:rsid w:val="00F211D1"/>
    <w:rsid w:val="00F22BEE"/>
    <w:rsid w:val="00F24187"/>
    <w:rsid w:val="00F24AC3"/>
    <w:rsid w:val="00F24C65"/>
    <w:rsid w:val="00F2632D"/>
    <w:rsid w:val="00F2667A"/>
    <w:rsid w:val="00F303E7"/>
    <w:rsid w:val="00F328F1"/>
    <w:rsid w:val="00F351C3"/>
    <w:rsid w:val="00F35AC7"/>
    <w:rsid w:val="00F36B35"/>
    <w:rsid w:val="00F4057B"/>
    <w:rsid w:val="00F40FF7"/>
    <w:rsid w:val="00F440F1"/>
    <w:rsid w:val="00F45CE8"/>
    <w:rsid w:val="00F46ED2"/>
    <w:rsid w:val="00F47182"/>
    <w:rsid w:val="00F506F9"/>
    <w:rsid w:val="00F50DF2"/>
    <w:rsid w:val="00F5136D"/>
    <w:rsid w:val="00F52B71"/>
    <w:rsid w:val="00F546FB"/>
    <w:rsid w:val="00F552B3"/>
    <w:rsid w:val="00F552C5"/>
    <w:rsid w:val="00F55FD1"/>
    <w:rsid w:val="00F568C2"/>
    <w:rsid w:val="00F5697E"/>
    <w:rsid w:val="00F618AF"/>
    <w:rsid w:val="00F6286E"/>
    <w:rsid w:val="00F62BC9"/>
    <w:rsid w:val="00F63220"/>
    <w:rsid w:val="00F63447"/>
    <w:rsid w:val="00F635E6"/>
    <w:rsid w:val="00F66337"/>
    <w:rsid w:val="00F70CEA"/>
    <w:rsid w:val="00F72228"/>
    <w:rsid w:val="00F72B55"/>
    <w:rsid w:val="00F758A2"/>
    <w:rsid w:val="00F80B8D"/>
    <w:rsid w:val="00F82DD7"/>
    <w:rsid w:val="00F83D82"/>
    <w:rsid w:val="00F874D3"/>
    <w:rsid w:val="00F908A4"/>
    <w:rsid w:val="00F92997"/>
    <w:rsid w:val="00F9390A"/>
    <w:rsid w:val="00F940EA"/>
    <w:rsid w:val="00F94AC6"/>
    <w:rsid w:val="00F94B3E"/>
    <w:rsid w:val="00F95CCF"/>
    <w:rsid w:val="00F97D49"/>
    <w:rsid w:val="00FA0BE1"/>
    <w:rsid w:val="00FA3D89"/>
    <w:rsid w:val="00FA4413"/>
    <w:rsid w:val="00FA4A25"/>
    <w:rsid w:val="00FA6495"/>
    <w:rsid w:val="00FB154A"/>
    <w:rsid w:val="00FB1F42"/>
    <w:rsid w:val="00FB2EDE"/>
    <w:rsid w:val="00FB6166"/>
    <w:rsid w:val="00FB67FB"/>
    <w:rsid w:val="00FB6AB2"/>
    <w:rsid w:val="00FC06E1"/>
    <w:rsid w:val="00FC0F7B"/>
    <w:rsid w:val="00FC100B"/>
    <w:rsid w:val="00FC7E50"/>
    <w:rsid w:val="00FC7E6F"/>
    <w:rsid w:val="00FD1A19"/>
    <w:rsid w:val="00FD2050"/>
    <w:rsid w:val="00FD23CD"/>
    <w:rsid w:val="00FD273A"/>
    <w:rsid w:val="00FD4F83"/>
    <w:rsid w:val="00FE18AE"/>
    <w:rsid w:val="00FE1AB6"/>
    <w:rsid w:val="00FE1DF4"/>
    <w:rsid w:val="00FE39C3"/>
    <w:rsid w:val="00FE3F26"/>
    <w:rsid w:val="00FE4427"/>
    <w:rsid w:val="00FE564E"/>
    <w:rsid w:val="00FE5727"/>
    <w:rsid w:val="00FE5F03"/>
    <w:rsid w:val="00FE698A"/>
    <w:rsid w:val="00FE6B90"/>
    <w:rsid w:val="00FF25D5"/>
    <w:rsid w:val="00FF2E89"/>
    <w:rsid w:val="00FF55C6"/>
    <w:rsid w:val="00FF5D18"/>
    <w:rsid w:val="00FF5F2E"/>
    <w:rsid w:val="00FF63AF"/>
    <w:rsid w:val="00FF6D85"/>
    <w:rsid w:val="00FF6F4C"/>
    <w:rsid w:val="00FF7C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243CA3"/>
  <w15:docId w15:val="{3E38BBAD-04BB-4CFD-8EF4-520E05F51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B1FED"/>
  </w:style>
  <w:style w:type="paragraph" w:styleId="1">
    <w:name w:val="heading 1"/>
    <w:basedOn w:val="a"/>
    <w:link w:val="10"/>
    <w:uiPriority w:val="9"/>
    <w:qFormat/>
    <w:rsid w:val="000E25E0"/>
    <w:pPr>
      <w:spacing w:before="100" w:beforeAutospacing="1" w:after="100" w:afterAutospacing="1" w:line="240" w:lineRule="auto"/>
      <w:outlineLvl w:val="0"/>
    </w:pPr>
    <w:rPr>
      <w:rFonts w:ascii="Times New Roman" w:eastAsia="Times New Roman" w:hAnsi="Times New Roman" w:cs="Times New Roman"/>
      <w:b/>
      <w:bCs/>
      <w:kern w:val="36"/>
      <w:sz w:val="48"/>
      <w:szCs w:val="48"/>
      <w:lang w:val="ru-RU" w:eastAsia="ru-RU"/>
    </w:rPr>
  </w:style>
  <w:style w:type="paragraph" w:styleId="2">
    <w:name w:val="heading 2"/>
    <w:basedOn w:val="a"/>
    <w:next w:val="a"/>
    <w:link w:val="20"/>
    <w:uiPriority w:val="9"/>
    <w:semiHidden/>
    <w:unhideWhenUsed/>
    <w:qFormat/>
    <w:rsid w:val="00C6379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FE4427"/>
    <w:pPr>
      <w:keepNext/>
      <w:keepLines/>
      <w:spacing w:before="200" w:after="0"/>
      <w:outlineLvl w:val="2"/>
    </w:pPr>
    <w:rPr>
      <w:rFonts w:asciiTheme="majorHAnsi" w:eastAsiaTheme="majorEastAsia" w:hAnsiTheme="majorHAnsi" w:cstheme="majorBidi"/>
      <w:b/>
      <w:b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33DDE"/>
    <w:pPr>
      <w:ind w:left="720"/>
      <w:contextualSpacing/>
    </w:pPr>
    <w:rPr>
      <w:kern w:val="0"/>
    </w:rPr>
  </w:style>
  <w:style w:type="character" w:customStyle="1" w:styleId="10">
    <w:name w:val="Заголовок 1 Знак"/>
    <w:basedOn w:val="a0"/>
    <w:link w:val="1"/>
    <w:uiPriority w:val="9"/>
    <w:rsid w:val="000E25E0"/>
    <w:rPr>
      <w:rFonts w:ascii="Times New Roman" w:eastAsia="Times New Roman" w:hAnsi="Times New Roman" w:cs="Times New Roman"/>
      <w:b/>
      <w:bCs/>
      <w:kern w:val="36"/>
      <w:sz w:val="48"/>
      <w:szCs w:val="48"/>
      <w:lang w:val="ru-RU" w:eastAsia="ru-RU"/>
    </w:rPr>
  </w:style>
  <w:style w:type="character" w:styleId="a4">
    <w:name w:val="Emphasis"/>
    <w:basedOn w:val="a0"/>
    <w:uiPriority w:val="20"/>
    <w:qFormat/>
    <w:rsid w:val="007F5F20"/>
    <w:rPr>
      <w:i/>
      <w:iCs/>
    </w:rPr>
  </w:style>
  <w:style w:type="character" w:customStyle="1" w:styleId="rvts23">
    <w:name w:val="rvts23"/>
    <w:basedOn w:val="a0"/>
    <w:rsid w:val="007F5F20"/>
  </w:style>
  <w:style w:type="paragraph" w:styleId="a5">
    <w:name w:val="Title"/>
    <w:basedOn w:val="a"/>
    <w:next w:val="a6"/>
    <w:link w:val="a7"/>
    <w:qFormat/>
    <w:rsid w:val="00707B8F"/>
    <w:pPr>
      <w:suppressAutoHyphens/>
      <w:spacing w:after="0" w:line="240" w:lineRule="auto"/>
      <w:ind w:left="1416"/>
      <w:jc w:val="center"/>
    </w:pPr>
    <w:rPr>
      <w:rFonts w:ascii="Times New Roman" w:eastAsia="Times New Roman" w:hAnsi="Times New Roman" w:cs="Times New Roman"/>
      <w:b/>
      <w:kern w:val="0"/>
      <w:sz w:val="32"/>
      <w:szCs w:val="24"/>
      <w:lang w:eastAsia="ar-SA"/>
    </w:rPr>
  </w:style>
  <w:style w:type="character" w:customStyle="1" w:styleId="a7">
    <w:name w:val="Назва Знак"/>
    <w:basedOn w:val="a0"/>
    <w:link w:val="a5"/>
    <w:rsid w:val="00707B8F"/>
    <w:rPr>
      <w:rFonts w:ascii="Times New Roman" w:eastAsia="Times New Roman" w:hAnsi="Times New Roman" w:cs="Times New Roman"/>
      <w:b/>
      <w:kern w:val="0"/>
      <w:sz w:val="32"/>
      <w:szCs w:val="24"/>
      <w:lang w:eastAsia="ar-SA"/>
    </w:rPr>
  </w:style>
  <w:style w:type="paragraph" w:styleId="a6">
    <w:name w:val="Subtitle"/>
    <w:basedOn w:val="a"/>
    <w:next w:val="a"/>
    <w:link w:val="a8"/>
    <w:qFormat/>
    <w:rsid w:val="00707B8F"/>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a8">
    <w:name w:val="Підзаголовок Знак"/>
    <w:basedOn w:val="a0"/>
    <w:link w:val="a6"/>
    <w:rsid w:val="00707B8F"/>
    <w:rPr>
      <w:rFonts w:asciiTheme="majorHAnsi" w:eastAsiaTheme="majorEastAsia" w:hAnsiTheme="majorHAnsi" w:cstheme="majorBidi"/>
      <w:i/>
      <w:iCs/>
      <w:color w:val="4472C4" w:themeColor="accent1"/>
      <w:spacing w:val="15"/>
      <w:sz w:val="24"/>
      <w:szCs w:val="24"/>
    </w:rPr>
  </w:style>
  <w:style w:type="paragraph" w:styleId="a9">
    <w:name w:val="header"/>
    <w:basedOn w:val="a"/>
    <w:link w:val="aa"/>
    <w:uiPriority w:val="99"/>
    <w:unhideWhenUsed/>
    <w:rsid w:val="009E5DAD"/>
    <w:pPr>
      <w:tabs>
        <w:tab w:val="center" w:pos="4677"/>
        <w:tab w:val="right" w:pos="9355"/>
      </w:tabs>
      <w:spacing w:after="0" w:line="240" w:lineRule="auto"/>
    </w:pPr>
  </w:style>
  <w:style w:type="character" w:customStyle="1" w:styleId="aa">
    <w:name w:val="Верхній колонтитул Знак"/>
    <w:basedOn w:val="a0"/>
    <w:link w:val="a9"/>
    <w:uiPriority w:val="99"/>
    <w:rsid w:val="009E5DAD"/>
  </w:style>
  <w:style w:type="paragraph" w:styleId="ab">
    <w:name w:val="footer"/>
    <w:basedOn w:val="a"/>
    <w:link w:val="ac"/>
    <w:uiPriority w:val="99"/>
    <w:unhideWhenUsed/>
    <w:rsid w:val="009E5DAD"/>
    <w:pPr>
      <w:tabs>
        <w:tab w:val="center" w:pos="4677"/>
        <w:tab w:val="right" w:pos="9355"/>
      </w:tabs>
      <w:spacing w:after="0" w:line="240" w:lineRule="auto"/>
    </w:pPr>
  </w:style>
  <w:style w:type="character" w:customStyle="1" w:styleId="ac">
    <w:name w:val="Нижній колонтитул Знак"/>
    <w:basedOn w:val="a0"/>
    <w:link w:val="ab"/>
    <w:uiPriority w:val="99"/>
    <w:rsid w:val="009E5DAD"/>
  </w:style>
  <w:style w:type="paragraph" w:styleId="ad">
    <w:name w:val="No Spacing"/>
    <w:uiPriority w:val="1"/>
    <w:qFormat/>
    <w:rsid w:val="002D2BE3"/>
    <w:pPr>
      <w:spacing w:after="0" w:line="240" w:lineRule="auto"/>
    </w:pPr>
  </w:style>
  <w:style w:type="paragraph" w:styleId="ae">
    <w:name w:val="Normal (Web)"/>
    <w:aliases w:val="Обычный (веб) Знак Знак,Обычный (веб) Знак,Обычный (веб) Знак Знак Знак,Обычный (веб) Знак2,Обычный (веб) Знак1 Знак1 Знак Знак Знак,Обычный (веб) Знак1 Знак1 Знак Знак Знак Знак Знак,Обычный (веб) Знак1 Знак1"/>
    <w:basedOn w:val="a"/>
    <w:uiPriority w:val="99"/>
    <w:unhideWhenUsed/>
    <w:qFormat/>
    <w:rsid w:val="00CD3BB7"/>
    <w:pPr>
      <w:spacing w:before="100" w:beforeAutospacing="1" w:after="100" w:afterAutospacing="1" w:line="240" w:lineRule="auto"/>
    </w:pPr>
    <w:rPr>
      <w:rFonts w:ascii="Times New Roman" w:eastAsia="Times New Roman" w:hAnsi="Times New Roman" w:cs="Times New Roman"/>
      <w:kern w:val="0"/>
      <w:sz w:val="24"/>
      <w:szCs w:val="24"/>
      <w:lang w:val="ru-RU" w:eastAsia="ru-RU"/>
    </w:rPr>
  </w:style>
  <w:style w:type="character" w:styleId="af">
    <w:name w:val="Strong"/>
    <w:basedOn w:val="a0"/>
    <w:uiPriority w:val="22"/>
    <w:qFormat/>
    <w:rsid w:val="00CD3BB7"/>
    <w:rPr>
      <w:b/>
      <w:bCs/>
    </w:rPr>
  </w:style>
  <w:style w:type="paragraph" w:styleId="af0">
    <w:name w:val="Balloon Text"/>
    <w:basedOn w:val="a"/>
    <w:link w:val="af1"/>
    <w:uiPriority w:val="99"/>
    <w:semiHidden/>
    <w:unhideWhenUsed/>
    <w:rsid w:val="00F0688E"/>
    <w:pPr>
      <w:spacing w:after="0" w:line="240" w:lineRule="auto"/>
    </w:pPr>
    <w:rPr>
      <w:rFonts w:ascii="Tahoma" w:hAnsi="Tahoma" w:cs="Tahoma"/>
      <w:sz w:val="16"/>
      <w:szCs w:val="16"/>
    </w:rPr>
  </w:style>
  <w:style w:type="character" w:customStyle="1" w:styleId="af1">
    <w:name w:val="Текст у виносці Знак"/>
    <w:basedOn w:val="a0"/>
    <w:link w:val="af0"/>
    <w:uiPriority w:val="99"/>
    <w:semiHidden/>
    <w:rsid w:val="00F0688E"/>
    <w:rPr>
      <w:rFonts w:ascii="Tahoma" w:hAnsi="Tahoma" w:cs="Tahoma"/>
      <w:sz w:val="16"/>
      <w:szCs w:val="16"/>
    </w:rPr>
  </w:style>
  <w:style w:type="paragraph" w:customStyle="1" w:styleId="14">
    <w:name w:val="Обычный + 14 пт"/>
    <w:basedOn w:val="a"/>
    <w:rsid w:val="009D6DE7"/>
    <w:pPr>
      <w:suppressAutoHyphens/>
      <w:spacing w:after="0" w:line="240" w:lineRule="auto"/>
      <w:ind w:firstLine="540"/>
      <w:jc w:val="both"/>
    </w:pPr>
    <w:rPr>
      <w:rFonts w:ascii="Times New Roman" w:eastAsia="Times New Roman" w:hAnsi="Times New Roman" w:cs="Times New Roman"/>
      <w:kern w:val="0"/>
      <w:sz w:val="28"/>
      <w:szCs w:val="28"/>
      <w:lang w:eastAsia="ar-SA"/>
    </w:rPr>
  </w:style>
  <w:style w:type="character" w:styleId="af2">
    <w:name w:val="Hyperlink"/>
    <w:basedOn w:val="a0"/>
    <w:uiPriority w:val="99"/>
    <w:unhideWhenUsed/>
    <w:rsid w:val="00D97068"/>
    <w:rPr>
      <w:color w:val="0000FF"/>
      <w:u w:val="single"/>
    </w:rPr>
  </w:style>
  <w:style w:type="character" w:customStyle="1" w:styleId="xfm40474500">
    <w:name w:val="xfm_40474500"/>
    <w:basedOn w:val="a0"/>
    <w:rsid w:val="00381F6F"/>
  </w:style>
  <w:style w:type="character" w:customStyle="1" w:styleId="rvts9">
    <w:name w:val="rvts9"/>
    <w:basedOn w:val="a0"/>
    <w:rsid w:val="00AD6C30"/>
  </w:style>
  <w:style w:type="character" w:customStyle="1" w:styleId="rvts0">
    <w:name w:val="rvts0"/>
    <w:basedOn w:val="a0"/>
    <w:rsid w:val="00E81514"/>
  </w:style>
  <w:style w:type="table" w:styleId="af3">
    <w:name w:val="Table Grid"/>
    <w:basedOn w:val="a1"/>
    <w:uiPriority w:val="59"/>
    <w:rsid w:val="00812791"/>
    <w:pPr>
      <w:spacing w:after="0" w:line="240" w:lineRule="auto"/>
    </w:pPr>
    <w:rPr>
      <w:rFonts w:eastAsiaTheme="minorEastAsia"/>
      <w:kern w:val="0"/>
      <w:lang w:val="ru-RU"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30">
    <w:name w:val="Заголовок 3 Знак"/>
    <w:basedOn w:val="a0"/>
    <w:link w:val="3"/>
    <w:semiHidden/>
    <w:rsid w:val="00FE4427"/>
    <w:rPr>
      <w:rFonts w:asciiTheme="majorHAnsi" w:eastAsiaTheme="majorEastAsia" w:hAnsiTheme="majorHAnsi" w:cstheme="majorBidi"/>
      <w:b/>
      <w:bCs/>
      <w:color w:val="4472C4" w:themeColor="accent1"/>
    </w:rPr>
  </w:style>
  <w:style w:type="character" w:customStyle="1" w:styleId="xfm08699518">
    <w:name w:val="xfm_08699518"/>
    <w:basedOn w:val="a0"/>
    <w:rsid w:val="00FE4427"/>
  </w:style>
  <w:style w:type="character" w:customStyle="1" w:styleId="xfm12754613">
    <w:name w:val="xfm_12754613"/>
    <w:basedOn w:val="a0"/>
    <w:rsid w:val="00FE4427"/>
  </w:style>
  <w:style w:type="character" w:customStyle="1" w:styleId="xfm61069799">
    <w:name w:val="xfm_61069799"/>
    <w:basedOn w:val="a0"/>
    <w:rsid w:val="00FE4427"/>
  </w:style>
  <w:style w:type="character" w:customStyle="1" w:styleId="xfm35873242">
    <w:name w:val="xfm_35873242"/>
    <w:basedOn w:val="a0"/>
    <w:rsid w:val="00FE4427"/>
  </w:style>
  <w:style w:type="paragraph" w:customStyle="1" w:styleId="rvps2">
    <w:name w:val="rvps2"/>
    <w:basedOn w:val="a"/>
    <w:rsid w:val="003A527E"/>
    <w:pPr>
      <w:spacing w:before="100" w:beforeAutospacing="1" w:after="100" w:afterAutospacing="1" w:line="240" w:lineRule="auto"/>
    </w:pPr>
    <w:rPr>
      <w:rFonts w:ascii="Times New Roman" w:eastAsia="Times New Roman" w:hAnsi="Times New Roman" w:cs="Times New Roman"/>
      <w:kern w:val="0"/>
      <w:sz w:val="24"/>
      <w:szCs w:val="24"/>
      <w:lang w:val="ru-RU" w:eastAsia="ru-RU"/>
    </w:rPr>
  </w:style>
  <w:style w:type="character" w:customStyle="1" w:styleId="rvts46">
    <w:name w:val="rvts46"/>
    <w:basedOn w:val="a0"/>
    <w:rsid w:val="003A527E"/>
  </w:style>
  <w:style w:type="paragraph" w:customStyle="1" w:styleId="WW-Default">
    <w:name w:val="WW-Default"/>
    <w:rsid w:val="00BD04EB"/>
    <w:pPr>
      <w:suppressAutoHyphens/>
      <w:autoSpaceDE w:val="0"/>
      <w:spacing w:after="0" w:line="240" w:lineRule="auto"/>
    </w:pPr>
    <w:rPr>
      <w:rFonts w:ascii="Times New Roman" w:eastAsia="Times New Roman" w:hAnsi="Times New Roman" w:cs="Times New Roman"/>
      <w:color w:val="000000"/>
      <w:kern w:val="0"/>
      <w:sz w:val="24"/>
      <w:szCs w:val="24"/>
      <w:lang w:eastAsia="ar-SA"/>
    </w:rPr>
  </w:style>
  <w:style w:type="character" w:customStyle="1" w:styleId="11">
    <w:name w:val="Незакрита згадка1"/>
    <w:basedOn w:val="a0"/>
    <w:uiPriority w:val="99"/>
    <w:semiHidden/>
    <w:unhideWhenUsed/>
    <w:rsid w:val="00C41D04"/>
    <w:rPr>
      <w:color w:val="605E5C"/>
      <w:shd w:val="clear" w:color="auto" w:fill="E1DFDD"/>
    </w:rPr>
  </w:style>
  <w:style w:type="paragraph" w:styleId="af4">
    <w:name w:val="Body Text"/>
    <w:basedOn w:val="a"/>
    <w:link w:val="af5"/>
    <w:uiPriority w:val="99"/>
    <w:semiHidden/>
    <w:unhideWhenUsed/>
    <w:rsid w:val="00A620DC"/>
    <w:pPr>
      <w:spacing w:after="120"/>
    </w:pPr>
  </w:style>
  <w:style w:type="character" w:customStyle="1" w:styleId="af5">
    <w:name w:val="Основний текст Знак"/>
    <w:basedOn w:val="a0"/>
    <w:link w:val="af4"/>
    <w:uiPriority w:val="99"/>
    <w:semiHidden/>
    <w:rsid w:val="00A620DC"/>
  </w:style>
  <w:style w:type="character" w:customStyle="1" w:styleId="20">
    <w:name w:val="Заголовок 2 Знак"/>
    <w:basedOn w:val="a0"/>
    <w:link w:val="2"/>
    <w:rsid w:val="00C63793"/>
    <w:rPr>
      <w:rFonts w:asciiTheme="majorHAnsi" w:eastAsiaTheme="majorEastAsia" w:hAnsiTheme="majorHAnsi" w:cstheme="majorBidi"/>
      <w:color w:val="2F5496" w:themeColor="accent1" w:themeShade="BF"/>
      <w:sz w:val="26"/>
      <w:szCs w:val="26"/>
    </w:rPr>
  </w:style>
  <w:style w:type="character" w:customStyle="1" w:styleId="oypena">
    <w:name w:val="oypena"/>
    <w:basedOn w:val="a0"/>
    <w:rsid w:val="00FB6AB2"/>
  </w:style>
  <w:style w:type="paragraph" w:customStyle="1" w:styleId="Default">
    <w:name w:val="Default"/>
    <w:rsid w:val="00186D65"/>
    <w:pPr>
      <w:autoSpaceDE w:val="0"/>
      <w:autoSpaceDN w:val="0"/>
      <w:adjustRightInd w:val="0"/>
      <w:spacing w:after="0" w:line="240" w:lineRule="auto"/>
    </w:pPr>
    <w:rPr>
      <w:rFonts w:ascii="Times New Roman" w:hAnsi="Times New Roman" w:cs="Times New Roman"/>
      <w:color w:val="000000"/>
      <w:kern w:val="0"/>
      <w:sz w:val="24"/>
      <w:szCs w:val="24"/>
    </w:rPr>
  </w:style>
  <w:style w:type="character" w:styleId="af6">
    <w:name w:val="annotation reference"/>
    <w:basedOn w:val="a0"/>
    <w:uiPriority w:val="99"/>
    <w:semiHidden/>
    <w:unhideWhenUsed/>
    <w:rsid w:val="000F012A"/>
    <w:rPr>
      <w:sz w:val="16"/>
      <w:szCs w:val="16"/>
    </w:rPr>
  </w:style>
  <w:style w:type="paragraph" w:styleId="af7">
    <w:name w:val="annotation text"/>
    <w:basedOn w:val="a"/>
    <w:link w:val="af8"/>
    <w:uiPriority w:val="99"/>
    <w:semiHidden/>
    <w:unhideWhenUsed/>
    <w:rsid w:val="000F012A"/>
    <w:pPr>
      <w:spacing w:line="240" w:lineRule="auto"/>
    </w:pPr>
    <w:rPr>
      <w:sz w:val="20"/>
      <w:szCs w:val="20"/>
    </w:rPr>
  </w:style>
  <w:style w:type="character" w:customStyle="1" w:styleId="af8">
    <w:name w:val="Текст примітки Знак"/>
    <w:basedOn w:val="a0"/>
    <w:link w:val="af7"/>
    <w:uiPriority w:val="99"/>
    <w:semiHidden/>
    <w:rsid w:val="000F012A"/>
    <w:rPr>
      <w:sz w:val="20"/>
      <w:szCs w:val="20"/>
    </w:rPr>
  </w:style>
  <w:style w:type="paragraph" w:styleId="af9">
    <w:name w:val="annotation subject"/>
    <w:basedOn w:val="af7"/>
    <w:next w:val="af7"/>
    <w:link w:val="afa"/>
    <w:uiPriority w:val="99"/>
    <w:semiHidden/>
    <w:unhideWhenUsed/>
    <w:rsid w:val="000F012A"/>
    <w:rPr>
      <w:b/>
      <w:bCs/>
    </w:rPr>
  </w:style>
  <w:style w:type="character" w:customStyle="1" w:styleId="afa">
    <w:name w:val="Тема примітки Знак"/>
    <w:basedOn w:val="af8"/>
    <w:link w:val="af9"/>
    <w:uiPriority w:val="99"/>
    <w:semiHidden/>
    <w:rsid w:val="000F012A"/>
    <w:rPr>
      <w:b/>
      <w:bCs/>
      <w:sz w:val="20"/>
      <w:szCs w:val="20"/>
    </w:rPr>
  </w:style>
  <w:style w:type="character" w:styleId="afb">
    <w:name w:val="Unresolved Mention"/>
    <w:basedOn w:val="a0"/>
    <w:uiPriority w:val="99"/>
    <w:semiHidden/>
    <w:unhideWhenUsed/>
    <w:rsid w:val="00DE3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55710">
      <w:bodyDiv w:val="1"/>
      <w:marLeft w:val="0"/>
      <w:marRight w:val="0"/>
      <w:marTop w:val="0"/>
      <w:marBottom w:val="0"/>
      <w:divBdr>
        <w:top w:val="none" w:sz="0" w:space="0" w:color="auto"/>
        <w:left w:val="none" w:sz="0" w:space="0" w:color="auto"/>
        <w:bottom w:val="none" w:sz="0" w:space="0" w:color="auto"/>
        <w:right w:val="none" w:sz="0" w:space="0" w:color="auto"/>
      </w:divBdr>
      <w:divsChild>
        <w:div w:id="116728331">
          <w:marLeft w:val="0"/>
          <w:marRight w:val="0"/>
          <w:marTop w:val="120"/>
          <w:marBottom w:val="0"/>
          <w:divBdr>
            <w:top w:val="none" w:sz="0" w:space="0" w:color="auto"/>
            <w:left w:val="none" w:sz="0" w:space="0" w:color="auto"/>
            <w:bottom w:val="none" w:sz="0" w:space="0" w:color="auto"/>
            <w:right w:val="none" w:sz="0" w:space="0" w:color="auto"/>
          </w:divBdr>
          <w:divsChild>
            <w:div w:id="546526591">
              <w:marLeft w:val="0"/>
              <w:marRight w:val="0"/>
              <w:marTop w:val="0"/>
              <w:marBottom w:val="0"/>
              <w:divBdr>
                <w:top w:val="none" w:sz="0" w:space="0" w:color="auto"/>
                <w:left w:val="none" w:sz="0" w:space="0" w:color="auto"/>
                <w:bottom w:val="none" w:sz="0" w:space="0" w:color="auto"/>
                <w:right w:val="none" w:sz="0" w:space="0" w:color="auto"/>
              </w:divBdr>
            </w:div>
          </w:divsChild>
        </w:div>
        <w:div w:id="165245267">
          <w:marLeft w:val="0"/>
          <w:marRight w:val="0"/>
          <w:marTop w:val="120"/>
          <w:marBottom w:val="0"/>
          <w:divBdr>
            <w:top w:val="none" w:sz="0" w:space="0" w:color="auto"/>
            <w:left w:val="none" w:sz="0" w:space="0" w:color="auto"/>
            <w:bottom w:val="none" w:sz="0" w:space="0" w:color="auto"/>
            <w:right w:val="none" w:sz="0" w:space="0" w:color="auto"/>
          </w:divBdr>
          <w:divsChild>
            <w:div w:id="520051498">
              <w:marLeft w:val="0"/>
              <w:marRight w:val="0"/>
              <w:marTop w:val="0"/>
              <w:marBottom w:val="0"/>
              <w:divBdr>
                <w:top w:val="none" w:sz="0" w:space="0" w:color="auto"/>
                <w:left w:val="none" w:sz="0" w:space="0" w:color="auto"/>
                <w:bottom w:val="none" w:sz="0" w:space="0" w:color="auto"/>
                <w:right w:val="none" w:sz="0" w:space="0" w:color="auto"/>
              </w:divBdr>
            </w:div>
          </w:divsChild>
        </w:div>
        <w:div w:id="552741710">
          <w:marLeft w:val="0"/>
          <w:marRight w:val="0"/>
          <w:marTop w:val="120"/>
          <w:marBottom w:val="0"/>
          <w:divBdr>
            <w:top w:val="none" w:sz="0" w:space="0" w:color="auto"/>
            <w:left w:val="none" w:sz="0" w:space="0" w:color="auto"/>
            <w:bottom w:val="none" w:sz="0" w:space="0" w:color="auto"/>
            <w:right w:val="none" w:sz="0" w:space="0" w:color="auto"/>
          </w:divBdr>
          <w:divsChild>
            <w:div w:id="418723458">
              <w:marLeft w:val="0"/>
              <w:marRight w:val="0"/>
              <w:marTop w:val="0"/>
              <w:marBottom w:val="0"/>
              <w:divBdr>
                <w:top w:val="none" w:sz="0" w:space="0" w:color="auto"/>
                <w:left w:val="none" w:sz="0" w:space="0" w:color="auto"/>
                <w:bottom w:val="none" w:sz="0" w:space="0" w:color="auto"/>
                <w:right w:val="none" w:sz="0" w:space="0" w:color="auto"/>
              </w:divBdr>
            </w:div>
          </w:divsChild>
        </w:div>
        <w:div w:id="559747831">
          <w:marLeft w:val="0"/>
          <w:marRight w:val="0"/>
          <w:marTop w:val="120"/>
          <w:marBottom w:val="0"/>
          <w:divBdr>
            <w:top w:val="none" w:sz="0" w:space="0" w:color="auto"/>
            <w:left w:val="none" w:sz="0" w:space="0" w:color="auto"/>
            <w:bottom w:val="none" w:sz="0" w:space="0" w:color="auto"/>
            <w:right w:val="none" w:sz="0" w:space="0" w:color="auto"/>
          </w:divBdr>
          <w:divsChild>
            <w:div w:id="528378248">
              <w:marLeft w:val="0"/>
              <w:marRight w:val="0"/>
              <w:marTop w:val="0"/>
              <w:marBottom w:val="0"/>
              <w:divBdr>
                <w:top w:val="none" w:sz="0" w:space="0" w:color="auto"/>
                <w:left w:val="none" w:sz="0" w:space="0" w:color="auto"/>
                <w:bottom w:val="none" w:sz="0" w:space="0" w:color="auto"/>
                <w:right w:val="none" w:sz="0" w:space="0" w:color="auto"/>
              </w:divBdr>
            </w:div>
          </w:divsChild>
        </w:div>
        <w:div w:id="1450318754">
          <w:marLeft w:val="0"/>
          <w:marRight w:val="0"/>
          <w:marTop w:val="120"/>
          <w:marBottom w:val="0"/>
          <w:divBdr>
            <w:top w:val="none" w:sz="0" w:space="0" w:color="auto"/>
            <w:left w:val="none" w:sz="0" w:space="0" w:color="auto"/>
            <w:bottom w:val="none" w:sz="0" w:space="0" w:color="auto"/>
            <w:right w:val="none" w:sz="0" w:space="0" w:color="auto"/>
          </w:divBdr>
          <w:divsChild>
            <w:div w:id="229390209">
              <w:marLeft w:val="0"/>
              <w:marRight w:val="0"/>
              <w:marTop w:val="0"/>
              <w:marBottom w:val="0"/>
              <w:divBdr>
                <w:top w:val="none" w:sz="0" w:space="0" w:color="auto"/>
                <w:left w:val="none" w:sz="0" w:space="0" w:color="auto"/>
                <w:bottom w:val="none" w:sz="0" w:space="0" w:color="auto"/>
                <w:right w:val="none" w:sz="0" w:space="0" w:color="auto"/>
              </w:divBdr>
            </w:div>
          </w:divsChild>
        </w:div>
        <w:div w:id="1719285360">
          <w:marLeft w:val="0"/>
          <w:marRight w:val="0"/>
          <w:marTop w:val="120"/>
          <w:marBottom w:val="0"/>
          <w:divBdr>
            <w:top w:val="none" w:sz="0" w:space="0" w:color="auto"/>
            <w:left w:val="none" w:sz="0" w:space="0" w:color="auto"/>
            <w:bottom w:val="none" w:sz="0" w:space="0" w:color="auto"/>
            <w:right w:val="none" w:sz="0" w:space="0" w:color="auto"/>
          </w:divBdr>
          <w:divsChild>
            <w:div w:id="1587768410">
              <w:marLeft w:val="0"/>
              <w:marRight w:val="0"/>
              <w:marTop w:val="0"/>
              <w:marBottom w:val="0"/>
              <w:divBdr>
                <w:top w:val="none" w:sz="0" w:space="0" w:color="auto"/>
                <w:left w:val="none" w:sz="0" w:space="0" w:color="auto"/>
                <w:bottom w:val="none" w:sz="0" w:space="0" w:color="auto"/>
                <w:right w:val="none" w:sz="0" w:space="0" w:color="auto"/>
              </w:divBdr>
            </w:div>
          </w:divsChild>
        </w:div>
        <w:div w:id="2081831920">
          <w:marLeft w:val="0"/>
          <w:marRight w:val="0"/>
          <w:marTop w:val="0"/>
          <w:marBottom w:val="0"/>
          <w:divBdr>
            <w:top w:val="none" w:sz="0" w:space="0" w:color="auto"/>
            <w:left w:val="none" w:sz="0" w:space="0" w:color="auto"/>
            <w:bottom w:val="none" w:sz="0" w:space="0" w:color="auto"/>
            <w:right w:val="none" w:sz="0" w:space="0" w:color="auto"/>
          </w:divBdr>
        </w:div>
      </w:divsChild>
    </w:div>
    <w:div w:id="32313294">
      <w:bodyDiv w:val="1"/>
      <w:marLeft w:val="0"/>
      <w:marRight w:val="0"/>
      <w:marTop w:val="0"/>
      <w:marBottom w:val="0"/>
      <w:divBdr>
        <w:top w:val="none" w:sz="0" w:space="0" w:color="auto"/>
        <w:left w:val="none" w:sz="0" w:space="0" w:color="auto"/>
        <w:bottom w:val="none" w:sz="0" w:space="0" w:color="auto"/>
        <w:right w:val="none" w:sz="0" w:space="0" w:color="auto"/>
      </w:divBdr>
    </w:div>
    <w:div w:id="37316292">
      <w:bodyDiv w:val="1"/>
      <w:marLeft w:val="0"/>
      <w:marRight w:val="0"/>
      <w:marTop w:val="0"/>
      <w:marBottom w:val="0"/>
      <w:divBdr>
        <w:top w:val="none" w:sz="0" w:space="0" w:color="auto"/>
        <w:left w:val="none" w:sz="0" w:space="0" w:color="auto"/>
        <w:bottom w:val="none" w:sz="0" w:space="0" w:color="auto"/>
        <w:right w:val="none" w:sz="0" w:space="0" w:color="auto"/>
      </w:divBdr>
      <w:divsChild>
        <w:div w:id="45879819">
          <w:marLeft w:val="0"/>
          <w:marRight w:val="0"/>
          <w:marTop w:val="120"/>
          <w:marBottom w:val="0"/>
          <w:divBdr>
            <w:top w:val="none" w:sz="0" w:space="0" w:color="auto"/>
            <w:left w:val="none" w:sz="0" w:space="0" w:color="auto"/>
            <w:bottom w:val="none" w:sz="0" w:space="0" w:color="auto"/>
            <w:right w:val="none" w:sz="0" w:space="0" w:color="auto"/>
          </w:divBdr>
          <w:divsChild>
            <w:div w:id="650327529">
              <w:marLeft w:val="0"/>
              <w:marRight w:val="0"/>
              <w:marTop w:val="0"/>
              <w:marBottom w:val="0"/>
              <w:divBdr>
                <w:top w:val="none" w:sz="0" w:space="0" w:color="auto"/>
                <w:left w:val="none" w:sz="0" w:space="0" w:color="auto"/>
                <w:bottom w:val="none" w:sz="0" w:space="0" w:color="auto"/>
                <w:right w:val="none" w:sz="0" w:space="0" w:color="auto"/>
              </w:divBdr>
            </w:div>
            <w:div w:id="714812076">
              <w:marLeft w:val="0"/>
              <w:marRight w:val="0"/>
              <w:marTop w:val="0"/>
              <w:marBottom w:val="0"/>
              <w:divBdr>
                <w:top w:val="none" w:sz="0" w:space="0" w:color="auto"/>
                <w:left w:val="none" w:sz="0" w:space="0" w:color="auto"/>
                <w:bottom w:val="none" w:sz="0" w:space="0" w:color="auto"/>
                <w:right w:val="none" w:sz="0" w:space="0" w:color="auto"/>
              </w:divBdr>
            </w:div>
            <w:div w:id="890072493">
              <w:marLeft w:val="0"/>
              <w:marRight w:val="0"/>
              <w:marTop w:val="0"/>
              <w:marBottom w:val="0"/>
              <w:divBdr>
                <w:top w:val="none" w:sz="0" w:space="0" w:color="auto"/>
                <w:left w:val="none" w:sz="0" w:space="0" w:color="auto"/>
                <w:bottom w:val="none" w:sz="0" w:space="0" w:color="auto"/>
                <w:right w:val="none" w:sz="0" w:space="0" w:color="auto"/>
              </w:divBdr>
            </w:div>
            <w:div w:id="1038622071">
              <w:marLeft w:val="0"/>
              <w:marRight w:val="0"/>
              <w:marTop w:val="0"/>
              <w:marBottom w:val="0"/>
              <w:divBdr>
                <w:top w:val="none" w:sz="0" w:space="0" w:color="auto"/>
                <w:left w:val="none" w:sz="0" w:space="0" w:color="auto"/>
                <w:bottom w:val="none" w:sz="0" w:space="0" w:color="auto"/>
                <w:right w:val="none" w:sz="0" w:space="0" w:color="auto"/>
              </w:divBdr>
            </w:div>
            <w:div w:id="1062482457">
              <w:marLeft w:val="0"/>
              <w:marRight w:val="0"/>
              <w:marTop w:val="0"/>
              <w:marBottom w:val="0"/>
              <w:divBdr>
                <w:top w:val="none" w:sz="0" w:space="0" w:color="auto"/>
                <w:left w:val="none" w:sz="0" w:space="0" w:color="auto"/>
                <w:bottom w:val="none" w:sz="0" w:space="0" w:color="auto"/>
                <w:right w:val="none" w:sz="0" w:space="0" w:color="auto"/>
              </w:divBdr>
            </w:div>
            <w:div w:id="1526093838">
              <w:marLeft w:val="0"/>
              <w:marRight w:val="0"/>
              <w:marTop w:val="0"/>
              <w:marBottom w:val="0"/>
              <w:divBdr>
                <w:top w:val="none" w:sz="0" w:space="0" w:color="auto"/>
                <w:left w:val="none" w:sz="0" w:space="0" w:color="auto"/>
                <w:bottom w:val="none" w:sz="0" w:space="0" w:color="auto"/>
                <w:right w:val="none" w:sz="0" w:space="0" w:color="auto"/>
              </w:divBdr>
            </w:div>
            <w:div w:id="1546717103">
              <w:marLeft w:val="0"/>
              <w:marRight w:val="0"/>
              <w:marTop w:val="0"/>
              <w:marBottom w:val="0"/>
              <w:divBdr>
                <w:top w:val="none" w:sz="0" w:space="0" w:color="auto"/>
                <w:left w:val="none" w:sz="0" w:space="0" w:color="auto"/>
                <w:bottom w:val="none" w:sz="0" w:space="0" w:color="auto"/>
                <w:right w:val="none" w:sz="0" w:space="0" w:color="auto"/>
              </w:divBdr>
            </w:div>
            <w:div w:id="1602684084">
              <w:marLeft w:val="0"/>
              <w:marRight w:val="0"/>
              <w:marTop w:val="0"/>
              <w:marBottom w:val="0"/>
              <w:divBdr>
                <w:top w:val="none" w:sz="0" w:space="0" w:color="auto"/>
                <w:left w:val="none" w:sz="0" w:space="0" w:color="auto"/>
                <w:bottom w:val="none" w:sz="0" w:space="0" w:color="auto"/>
                <w:right w:val="none" w:sz="0" w:space="0" w:color="auto"/>
              </w:divBdr>
            </w:div>
            <w:div w:id="2075817228">
              <w:marLeft w:val="0"/>
              <w:marRight w:val="0"/>
              <w:marTop w:val="0"/>
              <w:marBottom w:val="0"/>
              <w:divBdr>
                <w:top w:val="none" w:sz="0" w:space="0" w:color="auto"/>
                <w:left w:val="none" w:sz="0" w:space="0" w:color="auto"/>
                <w:bottom w:val="none" w:sz="0" w:space="0" w:color="auto"/>
                <w:right w:val="none" w:sz="0" w:space="0" w:color="auto"/>
              </w:divBdr>
            </w:div>
            <w:div w:id="2136486284">
              <w:marLeft w:val="0"/>
              <w:marRight w:val="0"/>
              <w:marTop w:val="0"/>
              <w:marBottom w:val="0"/>
              <w:divBdr>
                <w:top w:val="none" w:sz="0" w:space="0" w:color="auto"/>
                <w:left w:val="none" w:sz="0" w:space="0" w:color="auto"/>
                <w:bottom w:val="none" w:sz="0" w:space="0" w:color="auto"/>
                <w:right w:val="none" w:sz="0" w:space="0" w:color="auto"/>
              </w:divBdr>
            </w:div>
          </w:divsChild>
        </w:div>
        <w:div w:id="285548236">
          <w:marLeft w:val="0"/>
          <w:marRight w:val="0"/>
          <w:marTop w:val="120"/>
          <w:marBottom w:val="0"/>
          <w:divBdr>
            <w:top w:val="none" w:sz="0" w:space="0" w:color="auto"/>
            <w:left w:val="none" w:sz="0" w:space="0" w:color="auto"/>
            <w:bottom w:val="none" w:sz="0" w:space="0" w:color="auto"/>
            <w:right w:val="none" w:sz="0" w:space="0" w:color="auto"/>
          </w:divBdr>
          <w:divsChild>
            <w:div w:id="715617910">
              <w:marLeft w:val="0"/>
              <w:marRight w:val="0"/>
              <w:marTop w:val="0"/>
              <w:marBottom w:val="0"/>
              <w:divBdr>
                <w:top w:val="none" w:sz="0" w:space="0" w:color="auto"/>
                <w:left w:val="none" w:sz="0" w:space="0" w:color="auto"/>
                <w:bottom w:val="none" w:sz="0" w:space="0" w:color="auto"/>
                <w:right w:val="none" w:sz="0" w:space="0" w:color="auto"/>
              </w:divBdr>
            </w:div>
            <w:div w:id="920482126">
              <w:marLeft w:val="0"/>
              <w:marRight w:val="0"/>
              <w:marTop w:val="0"/>
              <w:marBottom w:val="0"/>
              <w:divBdr>
                <w:top w:val="none" w:sz="0" w:space="0" w:color="auto"/>
                <w:left w:val="none" w:sz="0" w:space="0" w:color="auto"/>
                <w:bottom w:val="none" w:sz="0" w:space="0" w:color="auto"/>
                <w:right w:val="none" w:sz="0" w:space="0" w:color="auto"/>
              </w:divBdr>
            </w:div>
            <w:div w:id="1108046869">
              <w:marLeft w:val="0"/>
              <w:marRight w:val="0"/>
              <w:marTop w:val="0"/>
              <w:marBottom w:val="0"/>
              <w:divBdr>
                <w:top w:val="none" w:sz="0" w:space="0" w:color="auto"/>
                <w:left w:val="none" w:sz="0" w:space="0" w:color="auto"/>
                <w:bottom w:val="none" w:sz="0" w:space="0" w:color="auto"/>
                <w:right w:val="none" w:sz="0" w:space="0" w:color="auto"/>
              </w:divBdr>
            </w:div>
            <w:div w:id="1285497376">
              <w:marLeft w:val="0"/>
              <w:marRight w:val="0"/>
              <w:marTop w:val="0"/>
              <w:marBottom w:val="0"/>
              <w:divBdr>
                <w:top w:val="none" w:sz="0" w:space="0" w:color="auto"/>
                <w:left w:val="none" w:sz="0" w:space="0" w:color="auto"/>
                <w:bottom w:val="none" w:sz="0" w:space="0" w:color="auto"/>
                <w:right w:val="none" w:sz="0" w:space="0" w:color="auto"/>
              </w:divBdr>
            </w:div>
            <w:div w:id="1464225387">
              <w:marLeft w:val="0"/>
              <w:marRight w:val="0"/>
              <w:marTop w:val="0"/>
              <w:marBottom w:val="0"/>
              <w:divBdr>
                <w:top w:val="none" w:sz="0" w:space="0" w:color="auto"/>
                <w:left w:val="none" w:sz="0" w:space="0" w:color="auto"/>
                <w:bottom w:val="none" w:sz="0" w:space="0" w:color="auto"/>
                <w:right w:val="none" w:sz="0" w:space="0" w:color="auto"/>
              </w:divBdr>
            </w:div>
            <w:div w:id="1576672499">
              <w:marLeft w:val="0"/>
              <w:marRight w:val="0"/>
              <w:marTop w:val="0"/>
              <w:marBottom w:val="0"/>
              <w:divBdr>
                <w:top w:val="none" w:sz="0" w:space="0" w:color="auto"/>
                <w:left w:val="none" w:sz="0" w:space="0" w:color="auto"/>
                <w:bottom w:val="none" w:sz="0" w:space="0" w:color="auto"/>
                <w:right w:val="none" w:sz="0" w:space="0" w:color="auto"/>
              </w:divBdr>
            </w:div>
            <w:div w:id="1747262591">
              <w:marLeft w:val="0"/>
              <w:marRight w:val="0"/>
              <w:marTop w:val="0"/>
              <w:marBottom w:val="0"/>
              <w:divBdr>
                <w:top w:val="none" w:sz="0" w:space="0" w:color="auto"/>
                <w:left w:val="none" w:sz="0" w:space="0" w:color="auto"/>
                <w:bottom w:val="none" w:sz="0" w:space="0" w:color="auto"/>
                <w:right w:val="none" w:sz="0" w:space="0" w:color="auto"/>
              </w:divBdr>
            </w:div>
            <w:div w:id="1858733058">
              <w:marLeft w:val="0"/>
              <w:marRight w:val="0"/>
              <w:marTop w:val="0"/>
              <w:marBottom w:val="0"/>
              <w:divBdr>
                <w:top w:val="none" w:sz="0" w:space="0" w:color="auto"/>
                <w:left w:val="none" w:sz="0" w:space="0" w:color="auto"/>
                <w:bottom w:val="none" w:sz="0" w:space="0" w:color="auto"/>
                <w:right w:val="none" w:sz="0" w:space="0" w:color="auto"/>
              </w:divBdr>
            </w:div>
            <w:div w:id="1862468424">
              <w:marLeft w:val="0"/>
              <w:marRight w:val="0"/>
              <w:marTop w:val="0"/>
              <w:marBottom w:val="0"/>
              <w:divBdr>
                <w:top w:val="none" w:sz="0" w:space="0" w:color="auto"/>
                <w:left w:val="none" w:sz="0" w:space="0" w:color="auto"/>
                <w:bottom w:val="none" w:sz="0" w:space="0" w:color="auto"/>
                <w:right w:val="none" w:sz="0" w:space="0" w:color="auto"/>
              </w:divBdr>
            </w:div>
            <w:div w:id="1862931531">
              <w:marLeft w:val="0"/>
              <w:marRight w:val="0"/>
              <w:marTop w:val="0"/>
              <w:marBottom w:val="0"/>
              <w:divBdr>
                <w:top w:val="none" w:sz="0" w:space="0" w:color="auto"/>
                <w:left w:val="none" w:sz="0" w:space="0" w:color="auto"/>
                <w:bottom w:val="none" w:sz="0" w:space="0" w:color="auto"/>
                <w:right w:val="none" w:sz="0" w:space="0" w:color="auto"/>
              </w:divBdr>
            </w:div>
          </w:divsChild>
        </w:div>
        <w:div w:id="395590712">
          <w:marLeft w:val="0"/>
          <w:marRight w:val="0"/>
          <w:marTop w:val="120"/>
          <w:marBottom w:val="0"/>
          <w:divBdr>
            <w:top w:val="none" w:sz="0" w:space="0" w:color="auto"/>
            <w:left w:val="none" w:sz="0" w:space="0" w:color="auto"/>
            <w:bottom w:val="none" w:sz="0" w:space="0" w:color="auto"/>
            <w:right w:val="none" w:sz="0" w:space="0" w:color="auto"/>
          </w:divBdr>
          <w:divsChild>
            <w:div w:id="13920165">
              <w:marLeft w:val="0"/>
              <w:marRight w:val="0"/>
              <w:marTop w:val="0"/>
              <w:marBottom w:val="0"/>
              <w:divBdr>
                <w:top w:val="none" w:sz="0" w:space="0" w:color="auto"/>
                <w:left w:val="none" w:sz="0" w:space="0" w:color="auto"/>
                <w:bottom w:val="none" w:sz="0" w:space="0" w:color="auto"/>
                <w:right w:val="none" w:sz="0" w:space="0" w:color="auto"/>
              </w:divBdr>
            </w:div>
            <w:div w:id="156776462">
              <w:marLeft w:val="0"/>
              <w:marRight w:val="0"/>
              <w:marTop w:val="0"/>
              <w:marBottom w:val="0"/>
              <w:divBdr>
                <w:top w:val="none" w:sz="0" w:space="0" w:color="auto"/>
                <w:left w:val="none" w:sz="0" w:space="0" w:color="auto"/>
                <w:bottom w:val="none" w:sz="0" w:space="0" w:color="auto"/>
                <w:right w:val="none" w:sz="0" w:space="0" w:color="auto"/>
              </w:divBdr>
            </w:div>
            <w:div w:id="201864239">
              <w:marLeft w:val="0"/>
              <w:marRight w:val="0"/>
              <w:marTop w:val="0"/>
              <w:marBottom w:val="0"/>
              <w:divBdr>
                <w:top w:val="none" w:sz="0" w:space="0" w:color="auto"/>
                <w:left w:val="none" w:sz="0" w:space="0" w:color="auto"/>
                <w:bottom w:val="none" w:sz="0" w:space="0" w:color="auto"/>
                <w:right w:val="none" w:sz="0" w:space="0" w:color="auto"/>
              </w:divBdr>
            </w:div>
            <w:div w:id="333727113">
              <w:marLeft w:val="0"/>
              <w:marRight w:val="0"/>
              <w:marTop w:val="0"/>
              <w:marBottom w:val="0"/>
              <w:divBdr>
                <w:top w:val="none" w:sz="0" w:space="0" w:color="auto"/>
                <w:left w:val="none" w:sz="0" w:space="0" w:color="auto"/>
                <w:bottom w:val="none" w:sz="0" w:space="0" w:color="auto"/>
                <w:right w:val="none" w:sz="0" w:space="0" w:color="auto"/>
              </w:divBdr>
            </w:div>
            <w:div w:id="547693403">
              <w:marLeft w:val="0"/>
              <w:marRight w:val="0"/>
              <w:marTop w:val="0"/>
              <w:marBottom w:val="0"/>
              <w:divBdr>
                <w:top w:val="none" w:sz="0" w:space="0" w:color="auto"/>
                <w:left w:val="none" w:sz="0" w:space="0" w:color="auto"/>
                <w:bottom w:val="none" w:sz="0" w:space="0" w:color="auto"/>
                <w:right w:val="none" w:sz="0" w:space="0" w:color="auto"/>
              </w:divBdr>
            </w:div>
            <w:div w:id="718356153">
              <w:marLeft w:val="0"/>
              <w:marRight w:val="0"/>
              <w:marTop w:val="0"/>
              <w:marBottom w:val="0"/>
              <w:divBdr>
                <w:top w:val="none" w:sz="0" w:space="0" w:color="auto"/>
                <w:left w:val="none" w:sz="0" w:space="0" w:color="auto"/>
                <w:bottom w:val="none" w:sz="0" w:space="0" w:color="auto"/>
                <w:right w:val="none" w:sz="0" w:space="0" w:color="auto"/>
              </w:divBdr>
            </w:div>
            <w:div w:id="912348500">
              <w:marLeft w:val="0"/>
              <w:marRight w:val="0"/>
              <w:marTop w:val="0"/>
              <w:marBottom w:val="0"/>
              <w:divBdr>
                <w:top w:val="none" w:sz="0" w:space="0" w:color="auto"/>
                <w:left w:val="none" w:sz="0" w:space="0" w:color="auto"/>
                <w:bottom w:val="none" w:sz="0" w:space="0" w:color="auto"/>
                <w:right w:val="none" w:sz="0" w:space="0" w:color="auto"/>
              </w:divBdr>
            </w:div>
            <w:div w:id="1424302046">
              <w:marLeft w:val="0"/>
              <w:marRight w:val="0"/>
              <w:marTop w:val="0"/>
              <w:marBottom w:val="0"/>
              <w:divBdr>
                <w:top w:val="none" w:sz="0" w:space="0" w:color="auto"/>
                <w:left w:val="none" w:sz="0" w:space="0" w:color="auto"/>
                <w:bottom w:val="none" w:sz="0" w:space="0" w:color="auto"/>
                <w:right w:val="none" w:sz="0" w:space="0" w:color="auto"/>
              </w:divBdr>
            </w:div>
            <w:div w:id="1555391760">
              <w:marLeft w:val="0"/>
              <w:marRight w:val="0"/>
              <w:marTop w:val="0"/>
              <w:marBottom w:val="0"/>
              <w:divBdr>
                <w:top w:val="none" w:sz="0" w:space="0" w:color="auto"/>
                <w:left w:val="none" w:sz="0" w:space="0" w:color="auto"/>
                <w:bottom w:val="none" w:sz="0" w:space="0" w:color="auto"/>
                <w:right w:val="none" w:sz="0" w:space="0" w:color="auto"/>
              </w:divBdr>
            </w:div>
            <w:div w:id="1722513128">
              <w:marLeft w:val="0"/>
              <w:marRight w:val="0"/>
              <w:marTop w:val="0"/>
              <w:marBottom w:val="0"/>
              <w:divBdr>
                <w:top w:val="none" w:sz="0" w:space="0" w:color="auto"/>
                <w:left w:val="none" w:sz="0" w:space="0" w:color="auto"/>
                <w:bottom w:val="none" w:sz="0" w:space="0" w:color="auto"/>
                <w:right w:val="none" w:sz="0" w:space="0" w:color="auto"/>
              </w:divBdr>
            </w:div>
            <w:div w:id="1944920746">
              <w:marLeft w:val="0"/>
              <w:marRight w:val="0"/>
              <w:marTop w:val="0"/>
              <w:marBottom w:val="0"/>
              <w:divBdr>
                <w:top w:val="none" w:sz="0" w:space="0" w:color="auto"/>
                <w:left w:val="none" w:sz="0" w:space="0" w:color="auto"/>
                <w:bottom w:val="none" w:sz="0" w:space="0" w:color="auto"/>
                <w:right w:val="none" w:sz="0" w:space="0" w:color="auto"/>
              </w:divBdr>
            </w:div>
            <w:div w:id="2014605003">
              <w:marLeft w:val="0"/>
              <w:marRight w:val="0"/>
              <w:marTop w:val="0"/>
              <w:marBottom w:val="0"/>
              <w:divBdr>
                <w:top w:val="none" w:sz="0" w:space="0" w:color="auto"/>
                <w:left w:val="none" w:sz="0" w:space="0" w:color="auto"/>
                <w:bottom w:val="none" w:sz="0" w:space="0" w:color="auto"/>
                <w:right w:val="none" w:sz="0" w:space="0" w:color="auto"/>
              </w:divBdr>
            </w:div>
          </w:divsChild>
        </w:div>
        <w:div w:id="824248515">
          <w:marLeft w:val="0"/>
          <w:marRight w:val="0"/>
          <w:marTop w:val="120"/>
          <w:marBottom w:val="0"/>
          <w:divBdr>
            <w:top w:val="none" w:sz="0" w:space="0" w:color="auto"/>
            <w:left w:val="none" w:sz="0" w:space="0" w:color="auto"/>
            <w:bottom w:val="none" w:sz="0" w:space="0" w:color="auto"/>
            <w:right w:val="none" w:sz="0" w:space="0" w:color="auto"/>
          </w:divBdr>
          <w:divsChild>
            <w:div w:id="130948127">
              <w:marLeft w:val="0"/>
              <w:marRight w:val="0"/>
              <w:marTop w:val="0"/>
              <w:marBottom w:val="0"/>
              <w:divBdr>
                <w:top w:val="none" w:sz="0" w:space="0" w:color="auto"/>
                <w:left w:val="none" w:sz="0" w:space="0" w:color="auto"/>
                <w:bottom w:val="none" w:sz="0" w:space="0" w:color="auto"/>
                <w:right w:val="none" w:sz="0" w:space="0" w:color="auto"/>
              </w:divBdr>
            </w:div>
            <w:div w:id="157960487">
              <w:marLeft w:val="0"/>
              <w:marRight w:val="0"/>
              <w:marTop w:val="0"/>
              <w:marBottom w:val="0"/>
              <w:divBdr>
                <w:top w:val="none" w:sz="0" w:space="0" w:color="auto"/>
                <w:left w:val="none" w:sz="0" w:space="0" w:color="auto"/>
                <w:bottom w:val="none" w:sz="0" w:space="0" w:color="auto"/>
                <w:right w:val="none" w:sz="0" w:space="0" w:color="auto"/>
              </w:divBdr>
            </w:div>
            <w:div w:id="410350101">
              <w:marLeft w:val="0"/>
              <w:marRight w:val="0"/>
              <w:marTop w:val="0"/>
              <w:marBottom w:val="0"/>
              <w:divBdr>
                <w:top w:val="none" w:sz="0" w:space="0" w:color="auto"/>
                <w:left w:val="none" w:sz="0" w:space="0" w:color="auto"/>
                <w:bottom w:val="none" w:sz="0" w:space="0" w:color="auto"/>
                <w:right w:val="none" w:sz="0" w:space="0" w:color="auto"/>
              </w:divBdr>
            </w:div>
            <w:div w:id="410545610">
              <w:marLeft w:val="0"/>
              <w:marRight w:val="0"/>
              <w:marTop w:val="0"/>
              <w:marBottom w:val="0"/>
              <w:divBdr>
                <w:top w:val="none" w:sz="0" w:space="0" w:color="auto"/>
                <w:left w:val="none" w:sz="0" w:space="0" w:color="auto"/>
                <w:bottom w:val="none" w:sz="0" w:space="0" w:color="auto"/>
                <w:right w:val="none" w:sz="0" w:space="0" w:color="auto"/>
              </w:divBdr>
            </w:div>
            <w:div w:id="543061354">
              <w:marLeft w:val="0"/>
              <w:marRight w:val="0"/>
              <w:marTop w:val="0"/>
              <w:marBottom w:val="0"/>
              <w:divBdr>
                <w:top w:val="none" w:sz="0" w:space="0" w:color="auto"/>
                <w:left w:val="none" w:sz="0" w:space="0" w:color="auto"/>
                <w:bottom w:val="none" w:sz="0" w:space="0" w:color="auto"/>
                <w:right w:val="none" w:sz="0" w:space="0" w:color="auto"/>
              </w:divBdr>
            </w:div>
            <w:div w:id="891306880">
              <w:marLeft w:val="0"/>
              <w:marRight w:val="0"/>
              <w:marTop w:val="0"/>
              <w:marBottom w:val="0"/>
              <w:divBdr>
                <w:top w:val="none" w:sz="0" w:space="0" w:color="auto"/>
                <w:left w:val="none" w:sz="0" w:space="0" w:color="auto"/>
                <w:bottom w:val="none" w:sz="0" w:space="0" w:color="auto"/>
                <w:right w:val="none" w:sz="0" w:space="0" w:color="auto"/>
              </w:divBdr>
            </w:div>
            <w:div w:id="1183981972">
              <w:marLeft w:val="0"/>
              <w:marRight w:val="0"/>
              <w:marTop w:val="0"/>
              <w:marBottom w:val="0"/>
              <w:divBdr>
                <w:top w:val="none" w:sz="0" w:space="0" w:color="auto"/>
                <w:left w:val="none" w:sz="0" w:space="0" w:color="auto"/>
                <w:bottom w:val="none" w:sz="0" w:space="0" w:color="auto"/>
                <w:right w:val="none" w:sz="0" w:space="0" w:color="auto"/>
              </w:divBdr>
            </w:div>
            <w:div w:id="1270504839">
              <w:marLeft w:val="0"/>
              <w:marRight w:val="0"/>
              <w:marTop w:val="0"/>
              <w:marBottom w:val="0"/>
              <w:divBdr>
                <w:top w:val="none" w:sz="0" w:space="0" w:color="auto"/>
                <w:left w:val="none" w:sz="0" w:space="0" w:color="auto"/>
                <w:bottom w:val="none" w:sz="0" w:space="0" w:color="auto"/>
                <w:right w:val="none" w:sz="0" w:space="0" w:color="auto"/>
              </w:divBdr>
            </w:div>
            <w:div w:id="1274291071">
              <w:marLeft w:val="0"/>
              <w:marRight w:val="0"/>
              <w:marTop w:val="0"/>
              <w:marBottom w:val="0"/>
              <w:divBdr>
                <w:top w:val="none" w:sz="0" w:space="0" w:color="auto"/>
                <w:left w:val="none" w:sz="0" w:space="0" w:color="auto"/>
                <w:bottom w:val="none" w:sz="0" w:space="0" w:color="auto"/>
                <w:right w:val="none" w:sz="0" w:space="0" w:color="auto"/>
              </w:divBdr>
            </w:div>
            <w:div w:id="1338579504">
              <w:marLeft w:val="0"/>
              <w:marRight w:val="0"/>
              <w:marTop w:val="0"/>
              <w:marBottom w:val="0"/>
              <w:divBdr>
                <w:top w:val="none" w:sz="0" w:space="0" w:color="auto"/>
                <w:left w:val="none" w:sz="0" w:space="0" w:color="auto"/>
                <w:bottom w:val="none" w:sz="0" w:space="0" w:color="auto"/>
                <w:right w:val="none" w:sz="0" w:space="0" w:color="auto"/>
              </w:divBdr>
            </w:div>
            <w:div w:id="2113548176">
              <w:marLeft w:val="0"/>
              <w:marRight w:val="0"/>
              <w:marTop w:val="0"/>
              <w:marBottom w:val="0"/>
              <w:divBdr>
                <w:top w:val="none" w:sz="0" w:space="0" w:color="auto"/>
                <w:left w:val="none" w:sz="0" w:space="0" w:color="auto"/>
                <w:bottom w:val="none" w:sz="0" w:space="0" w:color="auto"/>
                <w:right w:val="none" w:sz="0" w:space="0" w:color="auto"/>
              </w:divBdr>
            </w:div>
          </w:divsChild>
        </w:div>
        <w:div w:id="928344635">
          <w:marLeft w:val="0"/>
          <w:marRight w:val="0"/>
          <w:marTop w:val="120"/>
          <w:marBottom w:val="0"/>
          <w:divBdr>
            <w:top w:val="none" w:sz="0" w:space="0" w:color="auto"/>
            <w:left w:val="none" w:sz="0" w:space="0" w:color="auto"/>
            <w:bottom w:val="none" w:sz="0" w:space="0" w:color="auto"/>
            <w:right w:val="none" w:sz="0" w:space="0" w:color="auto"/>
          </w:divBdr>
          <w:divsChild>
            <w:div w:id="285934033">
              <w:marLeft w:val="0"/>
              <w:marRight w:val="0"/>
              <w:marTop w:val="0"/>
              <w:marBottom w:val="0"/>
              <w:divBdr>
                <w:top w:val="none" w:sz="0" w:space="0" w:color="auto"/>
                <w:left w:val="none" w:sz="0" w:space="0" w:color="auto"/>
                <w:bottom w:val="none" w:sz="0" w:space="0" w:color="auto"/>
                <w:right w:val="none" w:sz="0" w:space="0" w:color="auto"/>
              </w:divBdr>
            </w:div>
            <w:div w:id="635139238">
              <w:marLeft w:val="0"/>
              <w:marRight w:val="0"/>
              <w:marTop w:val="0"/>
              <w:marBottom w:val="0"/>
              <w:divBdr>
                <w:top w:val="none" w:sz="0" w:space="0" w:color="auto"/>
                <w:left w:val="none" w:sz="0" w:space="0" w:color="auto"/>
                <w:bottom w:val="none" w:sz="0" w:space="0" w:color="auto"/>
                <w:right w:val="none" w:sz="0" w:space="0" w:color="auto"/>
              </w:divBdr>
            </w:div>
            <w:div w:id="915362229">
              <w:marLeft w:val="0"/>
              <w:marRight w:val="0"/>
              <w:marTop w:val="0"/>
              <w:marBottom w:val="0"/>
              <w:divBdr>
                <w:top w:val="none" w:sz="0" w:space="0" w:color="auto"/>
                <w:left w:val="none" w:sz="0" w:space="0" w:color="auto"/>
                <w:bottom w:val="none" w:sz="0" w:space="0" w:color="auto"/>
                <w:right w:val="none" w:sz="0" w:space="0" w:color="auto"/>
              </w:divBdr>
            </w:div>
            <w:div w:id="2005356530">
              <w:marLeft w:val="0"/>
              <w:marRight w:val="0"/>
              <w:marTop w:val="0"/>
              <w:marBottom w:val="0"/>
              <w:divBdr>
                <w:top w:val="none" w:sz="0" w:space="0" w:color="auto"/>
                <w:left w:val="none" w:sz="0" w:space="0" w:color="auto"/>
                <w:bottom w:val="none" w:sz="0" w:space="0" w:color="auto"/>
                <w:right w:val="none" w:sz="0" w:space="0" w:color="auto"/>
              </w:divBdr>
            </w:div>
          </w:divsChild>
        </w:div>
        <w:div w:id="2091809753">
          <w:marLeft w:val="0"/>
          <w:marRight w:val="0"/>
          <w:marTop w:val="120"/>
          <w:marBottom w:val="0"/>
          <w:divBdr>
            <w:top w:val="none" w:sz="0" w:space="0" w:color="auto"/>
            <w:left w:val="none" w:sz="0" w:space="0" w:color="auto"/>
            <w:bottom w:val="none" w:sz="0" w:space="0" w:color="auto"/>
            <w:right w:val="none" w:sz="0" w:space="0" w:color="auto"/>
          </w:divBdr>
          <w:divsChild>
            <w:div w:id="51389684">
              <w:marLeft w:val="0"/>
              <w:marRight w:val="0"/>
              <w:marTop w:val="0"/>
              <w:marBottom w:val="0"/>
              <w:divBdr>
                <w:top w:val="none" w:sz="0" w:space="0" w:color="auto"/>
                <w:left w:val="none" w:sz="0" w:space="0" w:color="auto"/>
                <w:bottom w:val="none" w:sz="0" w:space="0" w:color="auto"/>
                <w:right w:val="none" w:sz="0" w:space="0" w:color="auto"/>
              </w:divBdr>
            </w:div>
            <w:div w:id="766539027">
              <w:marLeft w:val="0"/>
              <w:marRight w:val="0"/>
              <w:marTop w:val="0"/>
              <w:marBottom w:val="0"/>
              <w:divBdr>
                <w:top w:val="none" w:sz="0" w:space="0" w:color="auto"/>
                <w:left w:val="none" w:sz="0" w:space="0" w:color="auto"/>
                <w:bottom w:val="none" w:sz="0" w:space="0" w:color="auto"/>
                <w:right w:val="none" w:sz="0" w:space="0" w:color="auto"/>
              </w:divBdr>
            </w:div>
            <w:div w:id="992028194">
              <w:marLeft w:val="0"/>
              <w:marRight w:val="0"/>
              <w:marTop w:val="0"/>
              <w:marBottom w:val="0"/>
              <w:divBdr>
                <w:top w:val="none" w:sz="0" w:space="0" w:color="auto"/>
                <w:left w:val="none" w:sz="0" w:space="0" w:color="auto"/>
                <w:bottom w:val="none" w:sz="0" w:space="0" w:color="auto"/>
                <w:right w:val="none" w:sz="0" w:space="0" w:color="auto"/>
              </w:divBdr>
            </w:div>
            <w:div w:id="1105538643">
              <w:marLeft w:val="0"/>
              <w:marRight w:val="0"/>
              <w:marTop w:val="0"/>
              <w:marBottom w:val="0"/>
              <w:divBdr>
                <w:top w:val="none" w:sz="0" w:space="0" w:color="auto"/>
                <w:left w:val="none" w:sz="0" w:space="0" w:color="auto"/>
                <w:bottom w:val="none" w:sz="0" w:space="0" w:color="auto"/>
                <w:right w:val="none" w:sz="0" w:space="0" w:color="auto"/>
              </w:divBdr>
            </w:div>
            <w:div w:id="1106999767">
              <w:marLeft w:val="0"/>
              <w:marRight w:val="0"/>
              <w:marTop w:val="0"/>
              <w:marBottom w:val="0"/>
              <w:divBdr>
                <w:top w:val="none" w:sz="0" w:space="0" w:color="auto"/>
                <w:left w:val="none" w:sz="0" w:space="0" w:color="auto"/>
                <w:bottom w:val="none" w:sz="0" w:space="0" w:color="auto"/>
                <w:right w:val="none" w:sz="0" w:space="0" w:color="auto"/>
              </w:divBdr>
            </w:div>
            <w:div w:id="1195997481">
              <w:marLeft w:val="0"/>
              <w:marRight w:val="0"/>
              <w:marTop w:val="0"/>
              <w:marBottom w:val="0"/>
              <w:divBdr>
                <w:top w:val="none" w:sz="0" w:space="0" w:color="auto"/>
                <w:left w:val="none" w:sz="0" w:space="0" w:color="auto"/>
                <w:bottom w:val="none" w:sz="0" w:space="0" w:color="auto"/>
                <w:right w:val="none" w:sz="0" w:space="0" w:color="auto"/>
              </w:divBdr>
            </w:div>
            <w:div w:id="1342464182">
              <w:marLeft w:val="0"/>
              <w:marRight w:val="0"/>
              <w:marTop w:val="0"/>
              <w:marBottom w:val="0"/>
              <w:divBdr>
                <w:top w:val="none" w:sz="0" w:space="0" w:color="auto"/>
                <w:left w:val="none" w:sz="0" w:space="0" w:color="auto"/>
                <w:bottom w:val="none" w:sz="0" w:space="0" w:color="auto"/>
                <w:right w:val="none" w:sz="0" w:space="0" w:color="auto"/>
              </w:divBdr>
            </w:div>
            <w:div w:id="1447306159">
              <w:marLeft w:val="0"/>
              <w:marRight w:val="0"/>
              <w:marTop w:val="0"/>
              <w:marBottom w:val="0"/>
              <w:divBdr>
                <w:top w:val="none" w:sz="0" w:space="0" w:color="auto"/>
                <w:left w:val="none" w:sz="0" w:space="0" w:color="auto"/>
                <w:bottom w:val="none" w:sz="0" w:space="0" w:color="auto"/>
                <w:right w:val="none" w:sz="0" w:space="0" w:color="auto"/>
              </w:divBdr>
            </w:div>
            <w:div w:id="207940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64417">
      <w:bodyDiv w:val="1"/>
      <w:marLeft w:val="0"/>
      <w:marRight w:val="0"/>
      <w:marTop w:val="0"/>
      <w:marBottom w:val="0"/>
      <w:divBdr>
        <w:top w:val="none" w:sz="0" w:space="0" w:color="auto"/>
        <w:left w:val="none" w:sz="0" w:space="0" w:color="auto"/>
        <w:bottom w:val="none" w:sz="0" w:space="0" w:color="auto"/>
        <w:right w:val="none" w:sz="0" w:space="0" w:color="auto"/>
      </w:divBdr>
    </w:div>
    <w:div w:id="53899036">
      <w:bodyDiv w:val="1"/>
      <w:marLeft w:val="0"/>
      <w:marRight w:val="0"/>
      <w:marTop w:val="0"/>
      <w:marBottom w:val="0"/>
      <w:divBdr>
        <w:top w:val="none" w:sz="0" w:space="0" w:color="auto"/>
        <w:left w:val="none" w:sz="0" w:space="0" w:color="auto"/>
        <w:bottom w:val="none" w:sz="0" w:space="0" w:color="auto"/>
        <w:right w:val="none" w:sz="0" w:space="0" w:color="auto"/>
      </w:divBdr>
    </w:div>
    <w:div w:id="91167523">
      <w:bodyDiv w:val="1"/>
      <w:marLeft w:val="0"/>
      <w:marRight w:val="0"/>
      <w:marTop w:val="0"/>
      <w:marBottom w:val="0"/>
      <w:divBdr>
        <w:top w:val="none" w:sz="0" w:space="0" w:color="auto"/>
        <w:left w:val="none" w:sz="0" w:space="0" w:color="auto"/>
        <w:bottom w:val="none" w:sz="0" w:space="0" w:color="auto"/>
        <w:right w:val="none" w:sz="0" w:space="0" w:color="auto"/>
      </w:divBdr>
    </w:div>
    <w:div w:id="101531676">
      <w:bodyDiv w:val="1"/>
      <w:marLeft w:val="0"/>
      <w:marRight w:val="0"/>
      <w:marTop w:val="0"/>
      <w:marBottom w:val="0"/>
      <w:divBdr>
        <w:top w:val="none" w:sz="0" w:space="0" w:color="auto"/>
        <w:left w:val="none" w:sz="0" w:space="0" w:color="auto"/>
        <w:bottom w:val="none" w:sz="0" w:space="0" w:color="auto"/>
        <w:right w:val="none" w:sz="0" w:space="0" w:color="auto"/>
      </w:divBdr>
    </w:div>
    <w:div w:id="104429966">
      <w:bodyDiv w:val="1"/>
      <w:marLeft w:val="0"/>
      <w:marRight w:val="0"/>
      <w:marTop w:val="0"/>
      <w:marBottom w:val="0"/>
      <w:divBdr>
        <w:top w:val="none" w:sz="0" w:space="0" w:color="auto"/>
        <w:left w:val="none" w:sz="0" w:space="0" w:color="auto"/>
        <w:bottom w:val="none" w:sz="0" w:space="0" w:color="auto"/>
        <w:right w:val="none" w:sz="0" w:space="0" w:color="auto"/>
      </w:divBdr>
      <w:divsChild>
        <w:div w:id="1292974357">
          <w:marLeft w:val="0"/>
          <w:marRight w:val="0"/>
          <w:marTop w:val="0"/>
          <w:marBottom w:val="0"/>
          <w:divBdr>
            <w:top w:val="none" w:sz="0" w:space="0" w:color="auto"/>
            <w:left w:val="none" w:sz="0" w:space="0" w:color="auto"/>
            <w:bottom w:val="none" w:sz="0" w:space="0" w:color="auto"/>
            <w:right w:val="none" w:sz="0" w:space="0" w:color="auto"/>
          </w:divBdr>
          <w:divsChild>
            <w:div w:id="598874960">
              <w:marLeft w:val="0"/>
              <w:marRight w:val="0"/>
              <w:marTop w:val="0"/>
              <w:marBottom w:val="0"/>
              <w:divBdr>
                <w:top w:val="none" w:sz="0" w:space="0" w:color="auto"/>
                <w:left w:val="none" w:sz="0" w:space="0" w:color="auto"/>
                <w:bottom w:val="none" w:sz="0" w:space="0" w:color="auto"/>
                <w:right w:val="none" w:sz="0" w:space="0" w:color="auto"/>
              </w:divBdr>
            </w:div>
            <w:div w:id="1862745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43415">
      <w:bodyDiv w:val="1"/>
      <w:marLeft w:val="0"/>
      <w:marRight w:val="0"/>
      <w:marTop w:val="0"/>
      <w:marBottom w:val="0"/>
      <w:divBdr>
        <w:top w:val="none" w:sz="0" w:space="0" w:color="auto"/>
        <w:left w:val="none" w:sz="0" w:space="0" w:color="auto"/>
        <w:bottom w:val="none" w:sz="0" w:space="0" w:color="auto"/>
        <w:right w:val="none" w:sz="0" w:space="0" w:color="auto"/>
      </w:divBdr>
    </w:div>
    <w:div w:id="174611367">
      <w:bodyDiv w:val="1"/>
      <w:marLeft w:val="0"/>
      <w:marRight w:val="0"/>
      <w:marTop w:val="0"/>
      <w:marBottom w:val="0"/>
      <w:divBdr>
        <w:top w:val="none" w:sz="0" w:space="0" w:color="auto"/>
        <w:left w:val="none" w:sz="0" w:space="0" w:color="auto"/>
        <w:bottom w:val="none" w:sz="0" w:space="0" w:color="auto"/>
        <w:right w:val="none" w:sz="0" w:space="0" w:color="auto"/>
      </w:divBdr>
    </w:div>
    <w:div w:id="181167926">
      <w:bodyDiv w:val="1"/>
      <w:marLeft w:val="0"/>
      <w:marRight w:val="0"/>
      <w:marTop w:val="0"/>
      <w:marBottom w:val="0"/>
      <w:divBdr>
        <w:top w:val="none" w:sz="0" w:space="0" w:color="auto"/>
        <w:left w:val="none" w:sz="0" w:space="0" w:color="auto"/>
        <w:bottom w:val="none" w:sz="0" w:space="0" w:color="auto"/>
        <w:right w:val="none" w:sz="0" w:space="0" w:color="auto"/>
      </w:divBdr>
    </w:div>
    <w:div w:id="185943280">
      <w:bodyDiv w:val="1"/>
      <w:marLeft w:val="0"/>
      <w:marRight w:val="0"/>
      <w:marTop w:val="0"/>
      <w:marBottom w:val="0"/>
      <w:divBdr>
        <w:top w:val="none" w:sz="0" w:space="0" w:color="auto"/>
        <w:left w:val="none" w:sz="0" w:space="0" w:color="auto"/>
        <w:bottom w:val="none" w:sz="0" w:space="0" w:color="auto"/>
        <w:right w:val="none" w:sz="0" w:space="0" w:color="auto"/>
      </w:divBdr>
      <w:divsChild>
        <w:div w:id="290593285">
          <w:marLeft w:val="0"/>
          <w:marRight w:val="0"/>
          <w:marTop w:val="0"/>
          <w:marBottom w:val="0"/>
          <w:divBdr>
            <w:top w:val="none" w:sz="0" w:space="0" w:color="auto"/>
            <w:left w:val="none" w:sz="0" w:space="0" w:color="auto"/>
            <w:bottom w:val="none" w:sz="0" w:space="0" w:color="auto"/>
            <w:right w:val="none" w:sz="0" w:space="0" w:color="auto"/>
          </w:divBdr>
        </w:div>
        <w:div w:id="397828212">
          <w:marLeft w:val="0"/>
          <w:marRight w:val="0"/>
          <w:marTop w:val="0"/>
          <w:marBottom w:val="0"/>
          <w:divBdr>
            <w:top w:val="none" w:sz="0" w:space="0" w:color="auto"/>
            <w:left w:val="none" w:sz="0" w:space="0" w:color="auto"/>
            <w:bottom w:val="none" w:sz="0" w:space="0" w:color="auto"/>
            <w:right w:val="none" w:sz="0" w:space="0" w:color="auto"/>
          </w:divBdr>
        </w:div>
        <w:div w:id="629553959">
          <w:marLeft w:val="0"/>
          <w:marRight w:val="0"/>
          <w:marTop w:val="0"/>
          <w:marBottom w:val="0"/>
          <w:divBdr>
            <w:top w:val="none" w:sz="0" w:space="0" w:color="auto"/>
            <w:left w:val="none" w:sz="0" w:space="0" w:color="auto"/>
            <w:bottom w:val="none" w:sz="0" w:space="0" w:color="auto"/>
            <w:right w:val="none" w:sz="0" w:space="0" w:color="auto"/>
          </w:divBdr>
        </w:div>
        <w:div w:id="678776170">
          <w:marLeft w:val="0"/>
          <w:marRight w:val="0"/>
          <w:marTop w:val="0"/>
          <w:marBottom w:val="0"/>
          <w:divBdr>
            <w:top w:val="none" w:sz="0" w:space="0" w:color="auto"/>
            <w:left w:val="none" w:sz="0" w:space="0" w:color="auto"/>
            <w:bottom w:val="none" w:sz="0" w:space="0" w:color="auto"/>
            <w:right w:val="none" w:sz="0" w:space="0" w:color="auto"/>
          </w:divBdr>
        </w:div>
        <w:div w:id="787166980">
          <w:marLeft w:val="0"/>
          <w:marRight w:val="0"/>
          <w:marTop w:val="0"/>
          <w:marBottom w:val="0"/>
          <w:divBdr>
            <w:top w:val="none" w:sz="0" w:space="0" w:color="auto"/>
            <w:left w:val="none" w:sz="0" w:space="0" w:color="auto"/>
            <w:bottom w:val="none" w:sz="0" w:space="0" w:color="auto"/>
            <w:right w:val="none" w:sz="0" w:space="0" w:color="auto"/>
          </w:divBdr>
        </w:div>
        <w:div w:id="949506218">
          <w:marLeft w:val="0"/>
          <w:marRight w:val="0"/>
          <w:marTop w:val="0"/>
          <w:marBottom w:val="0"/>
          <w:divBdr>
            <w:top w:val="none" w:sz="0" w:space="0" w:color="auto"/>
            <w:left w:val="none" w:sz="0" w:space="0" w:color="auto"/>
            <w:bottom w:val="none" w:sz="0" w:space="0" w:color="auto"/>
            <w:right w:val="none" w:sz="0" w:space="0" w:color="auto"/>
          </w:divBdr>
        </w:div>
        <w:div w:id="1028989338">
          <w:marLeft w:val="0"/>
          <w:marRight w:val="0"/>
          <w:marTop w:val="0"/>
          <w:marBottom w:val="0"/>
          <w:divBdr>
            <w:top w:val="none" w:sz="0" w:space="0" w:color="auto"/>
            <w:left w:val="none" w:sz="0" w:space="0" w:color="auto"/>
            <w:bottom w:val="none" w:sz="0" w:space="0" w:color="auto"/>
            <w:right w:val="none" w:sz="0" w:space="0" w:color="auto"/>
          </w:divBdr>
        </w:div>
        <w:div w:id="1171721522">
          <w:marLeft w:val="0"/>
          <w:marRight w:val="0"/>
          <w:marTop w:val="0"/>
          <w:marBottom w:val="0"/>
          <w:divBdr>
            <w:top w:val="none" w:sz="0" w:space="0" w:color="auto"/>
            <w:left w:val="none" w:sz="0" w:space="0" w:color="auto"/>
            <w:bottom w:val="none" w:sz="0" w:space="0" w:color="auto"/>
            <w:right w:val="none" w:sz="0" w:space="0" w:color="auto"/>
          </w:divBdr>
        </w:div>
        <w:div w:id="1534462543">
          <w:marLeft w:val="0"/>
          <w:marRight w:val="0"/>
          <w:marTop w:val="0"/>
          <w:marBottom w:val="0"/>
          <w:divBdr>
            <w:top w:val="none" w:sz="0" w:space="0" w:color="auto"/>
            <w:left w:val="none" w:sz="0" w:space="0" w:color="auto"/>
            <w:bottom w:val="none" w:sz="0" w:space="0" w:color="auto"/>
            <w:right w:val="none" w:sz="0" w:space="0" w:color="auto"/>
          </w:divBdr>
        </w:div>
        <w:div w:id="1719621994">
          <w:marLeft w:val="0"/>
          <w:marRight w:val="0"/>
          <w:marTop w:val="0"/>
          <w:marBottom w:val="0"/>
          <w:divBdr>
            <w:top w:val="none" w:sz="0" w:space="0" w:color="auto"/>
            <w:left w:val="none" w:sz="0" w:space="0" w:color="auto"/>
            <w:bottom w:val="none" w:sz="0" w:space="0" w:color="auto"/>
            <w:right w:val="none" w:sz="0" w:space="0" w:color="auto"/>
          </w:divBdr>
        </w:div>
        <w:div w:id="1908999824">
          <w:marLeft w:val="0"/>
          <w:marRight w:val="0"/>
          <w:marTop w:val="0"/>
          <w:marBottom w:val="0"/>
          <w:divBdr>
            <w:top w:val="none" w:sz="0" w:space="0" w:color="auto"/>
            <w:left w:val="none" w:sz="0" w:space="0" w:color="auto"/>
            <w:bottom w:val="none" w:sz="0" w:space="0" w:color="auto"/>
            <w:right w:val="none" w:sz="0" w:space="0" w:color="auto"/>
          </w:divBdr>
        </w:div>
        <w:div w:id="2058817138">
          <w:marLeft w:val="0"/>
          <w:marRight w:val="0"/>
          <w:marTop w:val="0"/>
          <w:marBottom w:val="0"/>
          <w:divBdr>
            <w:top w:val="none" w:sz="0" w:space="0" w:color="auto"/>
            <w:left w:val="none" w:sz="0" w:space="0" w:color="auto"/>
            <w:bottom w:val="none" w:sz="0" w:space="0" w:color="auto"/>
            <w:right w:val="none" w:sz="0" w:space="0" w:color="auto"/>
          </w:divBdr>
        </w:div>
      </w:divsChild>
    </w:div>
    <w:div w:id="227688403">
      <w:bodyDiv w:val="1"/>
      <w:marLeft w:val="0"/>
      <w:marRight w:val="0"/>
      <w:marTop w:val="0"/>
      <w:marBottom w:val="0"/>
      <w:divBdr>
        <w:top w:val="none" w:sz="0" w:space="0" w:color="auto"/>
        <w:left w:val="none" w:sz="0" w:space="0" w:color="auto"/>
        <w:bottom w:val="none" w:sz="0" w:space="0" w:color="auto"/>
        <w:right w:val="none" w:sz="0" w:space="0" w:color="auto"/>
      </w:divBdr>
    </w:div>
    <w:div w:id="258610132">
      <w:bodyDiv w:val="1"/>
      <w:marLeft w:val="0"/>
      <w:marRight w:val="0"/>
      <w:marTop w:val="0"/>
      <w:marBottom w:val="0"/>
      <w:divBdr>
        <w:top w:val="none" w:sz="0" w:space="0" w:color="auto"/>
        <w:left w:val="none" w:sz="0" w:space="0" w:color="auto"/>
        <w:bottom w:val="none" w:sz="0" w:space="0" w:color="auto"/>
        <w:right w:val="none" w:sz="0" w:space="0" w:color="auto"/>
      </w:divBdr>
    </w:div>
    <w:div w:id="269896780">
      <w:bodyDiv w:val="1"/>
      <w:marLeft w:val="0"/>
      <w:marRight w:val="0"/>
      <w:marTop w:val="0"/>
      <w:marBottom w:val="0"/>
      <w:divBdr>
        <w:top w:val="none" w:sz="0" w:space="0" w:color="auto"/>
        <w:left w:val="none" w:sz="0" w:space="0" w:color="auto"/>
        <w:bottom w:val="none" w:sz="0" w:space="0" w:color="auto"/>
        <w:right w:val="none" w:sz="0" w:space="0" w:color="auto"/>
      </w:divBdr>
    </w:div>
    <w:div w:id="342779969">
      <w:bodyDiv w:val="1"/>
      <w:marLeft w:val="0"/>
      <w:marRight w:val="0"/>
      <w:marTop w:val="0"/>
      <w:marBottom w:val="0"/>
      <w:divBdr>
        <w:top w:val="none" w:sz="0" w:space="0" w:color="auto"/>
        <w:left w:val="none" w:sz="0" w:space="0" w:color="auto"/>
        <w:bottom w:val="none" w:sz="0" w:space="0" w:color="auto"/>
        <w:right w:val="none" w:sz="0" w:space="0" w:color="auto"/>
      </w:divBdr>
    </w:div>
    <w:div w:id="363796373">
      <w:bodyDiv w:val="1"/>
      <w:marLeft w:val="0"/>
      <w:marRight w:val="0"/>
      <w:marTop w:val="0"/>
      <w:marBottom w:val="0"/>
      <w:divBdr>
        <w:top w:val="none" w:sz="0" w:space="0" w:color="auto"/>
        <w:left w:val="none" w:sz="0" w:space="0" w:color="auto"/>
        <w:bottom w:val="none" w:sz="0" w:space="0" w:color="auto"/>
        <w:right w:val="none" w:sz="0" w:space="0" w:color="auto"/>
      </w:divBdr>
    </w:div>
    <w:div w:id="425544478">
      <w:bodyDiv w:val="1"/>
      <w:marLeft w:val="0"/>
      <w:marRight w:val="0"/>
      <w:marTop w:val="0"/>
      <w:marBottom w:val="0"/>
      <w:divBdr>
        <w:top w:val="none" w:sz="0" w:space="0" w:color="auto"/>
        <w:left w:val="none" w:sz="0" w:space="0" w:color="auto"/>
        <w:bottom w:val="none" w:sz="0" w:space="0" w:color="auto"/>
        <w:right w:val="none" w:sz="0" w:space="0" w:color="auto"/>
      </w:divBdr>
    </w:div>
    <w:div w:id="499542541">
      <w:bodyDiv w:val="1"/>
      <w:marLeft w:val="0"/>
      <w:marRight w:val="0"/>
      <w:marTop w:val="0"/>
      <w:marBottom w:val="0"/>
      <w:divBdr>
        <w:top w:val="none" w:sz="0" w:space="0" w:color="auto"/>
        <w:left w:val="none" w:sz="0" w:space="0" w:color="auto"/>
        <w:bottom w:val="none" w:sz="0" w:space="0" w:color="auto"/>
        <w:right w:val="none" w:sz="0" w:space="0" w:color="auto"/>
      </w:divBdr>
    </w:div>
    <w:div w:id="526067361">
      <w:bodyDiv w:val="1"/>
      <w:marLeft w:val="0"/>
      <w:marRight w:val="0"/>
      <w:marTop w:val="0"/>
      <w:marBottom w:val="0"/>
      <w:divBdr>
        <w:top w:val="none" w:sz="0" w:space="0" w:color="auto"/>
        <w:left w:val="none" w:sz="0" w:space="0" w:color="auto"/>
        <w:bottom w:val="none" w:sz="0" w:space="0" w:color="auto"/>
        <w:right w:val="none" w:sz="0" w:space="0" w:color="auto"/>
      </w:divBdr>
    </w:div>
    <w:div w:id="672727730">
      <w:bodyDiv w:val="1"/>
      <w:marLeft w:val="0"/>
      <w:marRight w:val="0"/>
      <w:marTop w:val="0"/>
      <w:marBottom w:val="0"/>
      <w:divBdr>
        <w:top w:val="none" w:sz="0" w:space="0" w:color="auto"/>
        <w:left w:val="none" w:sz="0" w:space="0" w:color="auto"/>
        <w:bottom w:val="none" w:sz="0" w:space="0" w:color="auto"/>
        <w:right w:val="none" w:sz="0" w:space="0" w:color="auto"/>
      </w:divBdr>
    </w:div>
    <w:div w:id="677196189">
      <w:bodyDiv w:val="1"/>
      <w:marLeft w:val="0"/>
      <w:marRight w:val="0"/>
      <w:marTop w:val="0"/>
      <w:marBottom w:val="0"/>
      <w:divBdr>
        <w:top w:val="none" w:sz="0" w:space="0" w:color="auto"/>
        <w:left w:val="none" w:sz="0" w:space="0" w:color="auto"/>
        <w:bottom w:val="none" w:sz="0" w:space="0" w:color="auto"/>
        <w:right w:val="none" w:sz="0" w:space="0" w:color="auto"/>
      </w:divBdr>
    </w:div>
    <w:div w:id="887763064">
      <w:bodyDiv w:val="1"/>
      <w:marLeft w:val="0"/>
      <w:marRight w:val="0"/>
      <w:marTop w:val="0"/>
      <w:marBottom w:val="0"/>
      <w:divBdr>
        <w:top w:val="none" w:sz="0" w:space="0" w:color="auto"/>
        <w:left w:val="none" w:sz="0" w:space="0" w:color="auto"/>
        <w:bottom w:val="none" w:sz="0" w:space="0" w:color="auto"/>
        <w:right w:val="none" w:sz="0" w:space="0" w:color="auto"/>
      </w:divBdr>
    </w:div>
    <w:div w:id="911037811">
      <w:bodyDiv w:val="1"/>
      <w:marLeft w:val="0"/>
      <w:marRight w:val="0"/>
      <w:marTop w:val="0"/>
      <w:marBottom w:val="0"/>
      <w:divBdr>
        <w:top w:val="none" w:sz="0" w:space="0" w:color="auto"/>
        <w:left w:val="none" w:sz="0" w:space="0" w:color="auto"/>
        <w:bottom w:val="none" w:sz="0" w:space="0" w:color="auto"/>
        <w:right w:val="none" w:sz="0" w:space="0" w:color="auto"/>
      </w:divBdr>
    </w:div>
    <w:div w:id="928584787">
      <w:bodyDiv w:val="1"/>
      <w:marLeft w:val="0"/>
      <w:marRight w:val="0"/>
      <w:marTop w:val="0"/>
      <w:marBottom w:val="0"/>
      <w:divBdr>
        <w:top w:val="none" w:sz="0" w:space="0" w:color="auto"/>
        <w:left w:val="none" w:sz="0" w:space="0" w:color="auto"/>
        <w:bottom w:val="none" w:sz="0" w:space="0" w:color="auto"/>
        <w:right w:val="none" w:sz="0" w:space="0" w:color="auto"/>
      </w:divBdr>
    </w:div>
    <w:div w:id="931086051">
      <w:bodyDiv w:val="1"/>
      <w:marLeft w:val="0"/>
      <w:marRight w:val="0"/>
      <w:marTop w:val="0"/>
      <w:marBottom w:val="0"/>
      <w:divBdr>
        <w:top w:val="none" w:sz="0" w:space="0" w:color="auto"/>
        <w:left w:val="none" w:sz="0" w:space="0" w:color="auto"/>
        <w:bottom w:val="none" w:sz="0" w:space="0" w:color="auto"/>
        <w:right w:val="none" w:sz="0" w:space="0" w:color="auto"/>
      </w:divBdr>
    </w:div>
    <w:div w:id="1027490399">
      <w:bodyDiv w:val="1"/>
      <w:marLeft w:val="0"/>
      <w:marRight w:val="0"/>
      <w:marTop w:val="0"/>
      <w:marBottom w:val="0"/>
      <w:divBdr>
        <w:top w:val="none" w:sz="0" w:space="0" w:color="auto"/>
        <w:left w:val="none" w:sz="0" w:space="0" w:color="auto"/>
        <w:bottom w:val="none" w:sz="0" w:space="0" w:color="auto"/>
        <w:right w:val="none" w:sz="0" w:space="0" w:color="auto"/>
      </w:divBdr>
    </w:div>
    <w:div w:id="1064138301">
      <w:bodyDiv w:val="1"/>
      <w:marLeft w:val="0"/>
      <w:marRight w:val="0"/>
      <w:marTop w:val="0"/>
      <w:marBottom w:val="0"/>
      <w:divBdr>
        <w:top w:val="none" w:sz="0" w:space="0" w:color="auto"/>
        <w:left w:val="none" w:sz="0" w:space="0" w:color="auto"/>
        <w:bottom w:val="none" w:sz="0" w:space="0" w:color="auto"/>
        <w:right w:val="none" w:sz="0" w:space="0" w:color="auto"/>
      </w:divBdr>
    </w:div>
    <w:div w:id="1067189356">
      <w:bodyDiv w:val="1"/>
      <w:marLeft w:val="0"/>
      <w:marRight w:val="0"/>
      <w:marTop w:val="0"/>
      <w:marBottom w:val="0"/>
      <w:divBdr>
        <w:top w:val="none" w:sz="0" w:space="0" w:color="auto"/>
        <w:left w:val="none" w:sz="0" w:space="0" w:color="auto"/>
        <w:bottom w:val="none" w:sz="0" w:space="0" w:color="auto"/>
        <w:right w:val="none" w:sz="0" w:space="0" w:color="auto"/>
      </w:divBdr>
    </w:div>
    <w:div w:id="1076636748">
      <w:bodyDiv w:val="1"/>
      <w:marLeft w:val="0"/>
      <w:marRight w:val="0"/>
      <w:marTop w:val="0"/>
      <w:marBottom w:val="0"/>
      <w:divBdr>
        <w:top w:val="none" w:sz="0" w:space="0" w:color="auto"/>
        <w:left w:val="none" w:sz="0" w:space="0" w:color="auto"/>
        <w:bottom w:val="none" w:sz="0" w:space="0" w:color="auto"/>
        <w:right w:val="none" w:sz="0" w:space="0" w:color="auto"/>
      </w:divBdr>
    </w:div>
    <w:div w:id="1108311663">
      <w:bodyDiv w:val="1"/>
      <w:marLeft w:val="0"/>
      <w:marRight w:val="0"/>
      <w:marTop w:val="0"/>
      <w:marBottom w:val="0"/>
      <w:divBdr>
        <w:top w:val="none" w:sz="0" w:space="0" w:color="auto"/>
        <w:left w:val="none" w:sz="0" w:space="0" w:color="auto"/>
        <w:bottom w:val="none" w:sz="0" w:space="0" w:color="auto"/>
        <w:right w:val="none" w:sz="0" w:space="0" w:color="auto"/>
      </w:divBdr>
      <w:divsChild>
        <w:div w:id="1454255065">
          <w:marLeft w:val="0"/>
          <w:marRight w:val="0"/>
          <w:marTop w:val="0"/>
          <w:marBottom w:val="0"/>
          <w:divBdr>
            <w:top w:val="none" w:sz="0" w:space="0" w:color="auto"/>
            <w:left w:val="none" w:sz="0" w:space="0" w:color="auto"/>
            <w:bottom w:val="none" w:sz="0" w:space="0" w:color="auto"/>
            <w:right w:val="none" w:sz="0" w:space="0" w:color="auto"/>
          </w:divBdr>
          <w:divsChild>
            <w:div w:id="15817977">
              <w:marLeft w:val="0"/>
              <w:marRight w:val="0"/>
              <w:marTop w:val="0"/>
              <w:marBottom w:val="0"/>
              <w:divBdr>
                <w:top w:val="none" w:sz="0" w:space="0" w:color="auto"/>
                <w:left w:val="none" w:sz="0" w:space="0" w:color="auto"/>
                <w:bottom w:val="none" w:sz="0" w:space="0" w:color="auto"/>
                <w:right w:val="none" w:sz="0" w:space="0" w:color="auto"/>
              </w:divBdr>
            </w:div>
            <w:div w:id="9443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042481">
      <w:bodyDiv w:val="1"/>
      <w:marLeft w:val="0"/>
      <w:marRight w:val="0"/>
      <w:marTop w:val="0"/>
      <w:marBottom w:val="0"/>
      <w:divBdr>
        <w:top w:val="none" w:sz="0" w:space="0" w:color="auto"/>
        <w:left w:val="none" w:sz="0" w:space="0" w:color="auto"/>
        <w:bottom w:val="none" w:sz="0" w:space="0" w:color="auto"/>
        <w:right w:val="none" w:sz="0" w:space="0" w:color="auto"/>
      </w:divBdr>
    </w:div>
    <w:div w:id="1138381606">
      <w:bodyDiv w:val="1"/>
      <w:marLeft w:val="0"/>
      <w:marRight w:val="0"/>
      <w:marTop w:val="0"/>
      <w:marBottom w:val="0"/>
      <w:divBdr>
        <w:top w:val="none" w:sz="0" w:space="0" w:color="auto"/>
        <w:left w:val="none" w:sz="0" w:space="0" w:color="auto"/>
        <w:bottom w:val="none" w:sz="0" w:space="0" w:color="auto"/>
        <w:right w:val="none" w:sz="0" w:space="0" w:color="auto"/>
      </w:divBdr>
    </w:div>
    <w:div w:id="1194995804">
      <w:bodyDiv w:val="1"/>
      <w:marLeft w:val="0"/>
      <w:marRight w:val="0"/>
      <w:marTop w:val="0"/>
      <w:marBottom w:val="0"/>
      <w:divBdr>
        <w:top w:val="none" w:sz="0" w:space="0" w:color="auto"/>
        <w:left w:val="none" w:sz="0" w:space="0" w:color="auto"/>
        <w:bottom w:val="none" w:sz="0" w:space="0" w:color="auto"/>
        <w:right w:val="none" w:sz="0" w:space="0" w:color="auto"/>
      </w:divBdr>
    </w:div>
    <w:div w:id="1259558845">
      <w:bodyDiv w:val="1"/>
      <w:marLeft w:val="0"/>
      <w:marRight w:val="0"/>
      <w:marTop w:val="0"/>
      <w:marBottom w:val="0"/>
      <w:divBdr>
        <w:top w:val="none" w:sz="0" w:space="0" w:color="auto"/>
        <w:left w:val="none" w:sz="0" w:space="0" w:color="auto"/>
        <w:bottom w:val="none" w:sz="0" w:space="0" w:color="auto"/>
        <w:right w:val="none" w:sz="0" w:space="0" w:color="auto"/>
      </w:divBdr>
    </w:div>
    <w:div w:id="1355497396">
      <w:bodyDiv w:val="1"/>
      <w:marLeft w:val="0"/>
      <w:marRight w:val="0"/>
      <w:marTop w:val="0"/>
      <w:marBottom w:val="0"/>
      <w:divBdr>
        <w:top w:val="none" w:sz="0" w:space="0" w:color="auto"/>
        <w:left w:val="none" w:sz="0" w:space="0" w:color="auto"/>
        <w:bottom w:val="none" w:sz="0" w:space="0" w:color="auto"/>
        <w:right w:val="none" w:sz="0" w:space="0" w:color="auto"/>
      </w:divBdr>
    </w:div>
    <w:div w:id="1379747298">
      <w:bodyDiv w:val="1"/>
      <w:marLeft w:val="0"/>
      <w:marRight w:val="0"/>
      <w:marTop w:val="0"/>
      <w:marBottom w:val="0"/>
      <w:divBdr>
        <w:top w:val="none" w:sz="0" w:space="0" w:color="auto"/>
        <w:left w:val="none" w:sz="0" w:space="0" w:color="auto"/>
        <w:bottom w:val="none" w:sz="0" w:space="0" w:color="auto"/>
        <w:right w:val="none" w:sz="0" w:space="0" w:color="auto"/>
      </w:divBdr>
    </w:div>
    <w:div w:id="1397968356">
      <w:bodyDiv w:val="1"/>
      <w:marLeft w:val="0"/>
      <w:marRight w:val="0"/>
      <w:marTop w:val="0"/>
      <w:marBottom w:val="0"/>
      <w:divBdr>
        <w:top w:val="none" w:sz="0" w:space="0" w:color="auto"/>
        <w:left w:val="none" w:sz="0" w:space="0" w:color="auto"/>
        <w:bottom w:val="none" w:sz="0" w:space="0" w:color="auto"/>
        <w:right w:val="none" w:sz="0" w:space="0" w:color="auto"/>
      </w:divBdr>
    </w:div>
    <w:div w:id="1428185794">
      <w:bodyDiv w:val="1"/>
      <w:marLeft w:val="0"/>
      <w:marRight w:val="0"/>
      <w:marTop w:val="0"/>
      <w:marBottom w:val="0"/>
      <w:divBdr>
        <w:top w:val="none" w:sz="0" w:space="0" w:color="auto"/>
        <w:left w:val="none" w:sz="0" w:space="0" w:color="auto"/>
        <w:bottom w:val="none" w:sz="0" w:space="0" w:color="auto"/>
        <w:right w:val="none" w:sz="0" w:space="0" w:color="auto"/>
      </w:divBdr>
    </w:div>
    <w:div w:id="1468474588">
      <w:bodyDiv w:val="1"/>
      <w:marLeft w:val="0"/>
      <w:marRight w:val="0"/>
      <w:marTop w:val="0"/>
      <w:marBottom w:val="0"/>
      <w:divBdr>
        <w:top w:val="none" w:sz="0" w:space="0" w:color="auto"/>
        <w:left w:val="none" w:sz="0" w:space="0" w:color="auto"/>
        <w:bottom w:val="none" w:sz="0" w:space="0" w:color="auto"/>
        <w:right w:val="none" w:sz="0" w:space="0" w:color="auto"/>
      </w:divBdr>
    </w:div>
    <w:div w:id="1556159582">
      <w:bodyDiv w:val="1"/>
      <w:marLeft w:val="0"/>
      <w:marRight w:val="0"/>
      <w:marTop w:val="0"/>
      <w:marBottom w:val="0"/>
      <w:divBdr>
        <w:top w:val="none" w:sz="0" w:space="0" w:color="auto"/>
        <w:left w:val="none" w:sz="0" w:space="0" w:color="auto"/>
        <w:bottom w:val="none" w:sz="0" w:space="0" w:color="auto"/>
        <w:right w:val="none" w:sz="0" w:space="0" w:color="auto"/>
      </w:divBdr>
    </w:div>
    <w:div w:id="1591308897">
      <w:bodyDiv w:val="1"/>
      <w:marLeft w:val="0"/>
      <w:marRight w:val="0"/>
      <w:marTop w:val="0"/>
      <w:marBottom w:val="0"/>
      <w:divBdr>
        <w:top w:val="none" w:sz="0" w:space="0" w:color="auto"/>
        <w:left w:val="none" w:sz="0" w:space="0" w:color="auto"/>
        <w:bottom w:val="none" w:sz="0" w:space="0" w:color="auto"/>
        <w:right w:val="none" w:sz="0" w:space="0" w:color="auto"/>
      </w:divBdr>
    </w:div>
    <w:div w:id="1624732722">
      <w:bodyDiv w:val="1"/>
      <w:marLeft w:val="0"/>
      <w:marRight w:val="0"/>
      <w:marTop w:val="0"/>
      <w:marBottom w:val="0"/>
      <w:divBdr>
        <w:top w:val="none" w:sz="0" w:space="0" w:color="auto"/>
        <w:left w:val="none" w:sz="0" w:space="0" w:color="auto"/>
        <w:bottom w:val="none" w:sz="0" w:space="0" w:color="auto"/>
        <w:right w:val="none" w:sz="0" w:space="0" w:color="auto"/>
      </w:divBdr>
    </w:div>
    <w:div w:id="1653558844">
      <w:bodyDiv w:val="1"/>
      <w:marLeft w:val="0"/>
      <w:marRight w:val="0"/>
      <w:marTop w:val="0"/>
      <w:marBottom w:val="0"/>
      <w:divBdr>
        <w:top w:val="none" w:sz="0" w:space="0" w:color="auto"/>
        <w:left w:val="none" w:sz="0" w:space="0" w:color="auto"/>
        <w:bottom w:val="none" w:sz="0" w:space="0" w:color="auto"/>
        <w:right w:val="none" w:sz="0" w:space="0" w:color="auto"/>
      </w:divBdr>
      <w:divsChild>
        <w:div w:id="743262572">
          <w:marLeft w:val="0"/>
          <w:marRight w:val="0"/>
          <w:marTop w:val="120"/>
          <w:marBottom w:val="0"/>
          <w:divBdr>
            <w:top w:val="none" w:sz="0" w:space="0" w:color="auto"/>
            <w:left w:val="none" w:sz="0" w:space="0" w:color="auto"/>
            <w:bottom w:val="none" w:sz="0" w:space="0" w:color="auto"/>
            <w:right w:val="none" w:sz="0" w:space="0" w:color="auto"/>
          </w:divBdr>
          <w:divsChild>
            <w:div w:id="1364398833">
              <w:marLeft w:val="0"/>
              <w:marRight w:val="0"/>
              <w:marTop w:val="0"/>
              <w:marBottom w:val="0"/>
              <w:divBdr>
                <w:top w:val="none" w:sz="0" w:space="0" w:color="auto"/>
                <w:left w:val="none" w:sz="0" w:space="0" w:color="auto"/>
                <w:bottom w:val="none" w:sz="0" w:space="0" w:color="auto"/>
                <w:right w:val="none" w:sz="0" w:space="0" w:color="auto"/>
              </w:divBdr>
            </w:div>
          </w:divsChild>
        </w:div>
        <w:div w:id="1376353552">
          <w:marLeft w:val="0"/>
          <w:marRight w:val="0"/>
          <w:marTop w:val="120"/>
          <w:marBottom w:val="0"/>
          <w:divBdr>
            <w:top w:val="none" w:sz="0" w:space="0" w:color="auto"/>
            <w:left w:val="none" w:sz="0" w:space="0" w:color="auto"/>
            <w:bottom w:val="none" w:sz="0" w:space="0" w:color="auto"/>
            <w:right w:val="none" w:sz="0" w:space="0" w:color="auto"/>
          </w:divBdr>
          <w:divsChild>
            <w:div w:id="638415872">
              <w:marLeft w:val="0"/>
              <w:marRight w:val="0"/>
              <w:marTop w:val="0"/>
              <w:marBottom w:val="0"/>
              <w:divBdr>
                <w:top w:val="none" w:sz="0" w:space="0" w:color="auto"/>
                <w:left w:val="none" w:sz="0" w:space="0" w:color="auto"/>
                <w:bottom w:val="none" w:sz="0" w:space="0" w:color="auto"/>
                <w:right w:val="none" w:sz="0" w:space="0" w:color="auto"/>
              </w:divBdr>
            </w:div>
          </w:divsChild>
        </w:div>
        <w:div w:id="1487892302">
          <w:marLeft w:val="0"/>
          <w:marRight w:val="0"/>
          <w:marTop w:val="120"/>
          <w:marBottom w:val="0"/>
          <w:divBdr>
            <w:top w:val="none" w:sz="0" w:space="0" w:color="auto"/>
            <w:left w:val="none" w:sz="0" w:space="0" w:color="auto"/>
            <w:bottom w:val="none" w:sz="0" w:space="0" w:color="auto"/>
            <w:right w:val="none" w:sz="0" w:space="0" w:color="auto"/>
          </w:divBdr>
          <w:divsChild>
            <w:div w:id="2058386526">
              <w:marLeft w:val="0"/>
              <w:marRight w:val="0"/>
              <w:marTop w:val="0"/>
              <w:marBottom w:val="0"/>
              <w:divBdr>
                <w:top w:val="none" w:sz="0" w:space="0" w:color="auto"/>
                <w:left w:val="none" w:sz="0" w:space="0" w:color="auto"/>
                <w:bottom w:val="none" w:sz="0" w:space="0" w:color="auto"/>
                <w:right w:val="none" w:sz="0" w:space="0" w:color="auto"/>
              </w:divBdr>
            </w:div>
          </w:divsChild>
        </w:div>
        <w:div w:id="2115634041">
          <w:marLeft w:val="0"/>
          <w:marRight w:val="0"/>
          <w:marTop w:val="120"/>
          <w:marBottom w:val="0"/>
          <w:divBdr>
            <w:top w:val="none" w:sz="0" w:space="0" w:color="auto"/>
            <w:left w:val="none" w:sz="0" w:space="0" w:color="auto"/>
            <w:bottom w:val="none" w:sz="0" w:space="0" w:color="auto"/>
            <w:right w:val="none" w:sz="0" w:space="0" w:color="auto"/>
          </w:divBdr>
          <w:divsChild>
            <w:div w:id="153376647">
              <w:marLeft w:val="0"/>
              <w:marRight w:val="0"/>
              <w:marTop w:val="0"/>
              <w:marBottom w:val="0"/>
              <w:divBdr>
                <w:top w:val="none" w:sz="0" w:space="0" w:color="auto"/>
                <w:left w:val="none" w:sz="0" w:space="0" w:color="auto"/>
                <w:bottom w:val="none" w:sz="0" w:space="0" w:color="auto"/>
                <w:right w:val="none" w:sz="0" w:space="0" w:color="auto"/>
              </w:divBdr>
            </w:div>
          </w:divsChild>
        </w:div>
        <w:div w:id="2142534952">
          <w:marLeft w:val="0"/>
          <w:marRight w:val="0"/>
          <w:marTop w:val="120"/>
          <w:marBottom w:val="0"/>
          <w:divBdr>
            <w:top w:val="none" w:sz="0" w:space="0" w:color="auto"/>
            <w:left w:val="none" w:sz="0" w:space="0" w:color="auto"/>
            <w:bottom w:val="none" w:sz="0" w:space="0" w:color="auto"/>
            <w:right w:val="none" w:sz="0" w:space="0" w:color="auto"/>
          </w:divBdr>
          <w:divsChild>
            <w:div w:id="40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642446">
      <w:bodyDiv w:val="1"/>
      <w:marLeft w:val="0"/>
      <w:marRight w:val="0"/>
      <w:marTop w:val="0"/>
      <w:marBottom w:val="0"/>
      <w:divBdr>
        <w:top w:val="none" w:sz="0" w:space="0" w:color="auto"/>
        <w:left w:val="none" w:sz="0" w:space="0" w:color="auto"/>
        <w:bottom w:val="none" w:sz="0" w:space="0" w:color="auto"/>
        <w:right w:val="none" w:sz="0" w:space="0" w:color="auto"/>
      </w:divBdr>
    </w:div>
    <w:div w:id="1672171817">
      <w:bodyDiv w:val="1"/>
      <w:marLeft w:val="0"/>
      <w:marRight w:val="0"/>
      <w:marTop w:val="0"/>
      <w:marBottom w:val="0"/>
      <w:divBdr>
        <w:top w:val="none" w:sz="0" w:space="0" w:color="auto"/>
        <w:left w:val="none" w:sz="0" w:space="0" w:color="auto"/>
        <w:bottom w:val="none" w:sz="0" w:space="0" w:color="auto"/>
        <w:right w:val="none" w:sz="0" w:space="0" w:color="auto"/>
      </w:divBdr>
    </w:div>
    <w:div w:id="1683627710">
      <w:bodyDiv w:val="1"/>
      <w:marLeft w:val="0"/>
      <w:marRight w:val="0"/>
      <w:marTop w:val="0"/>
      <w:marBottom w:val="0"/>
      <w:divBdr>
        <w:top w:val="none" w:sz="0" w:space="0" w:color="auto"/>
        <w:left w:val="none" w:sz="0" w:space="0" w:color="auto"/>
        <w:bottom w:val="none" w:sz="0" w:space="0" w:color="auto"/>
        <w:right w:val="none" w:sz="0" w:space="0" w:color="auto"/>
      </w:divBdr>
    </w:div>
    <w:div w:id="1692142501">
      <w:bodyDiv w:val="1"/>
      <w:marLeft w:val="0"/>
      <w:marRight w:val="0"/>
      <w:marTop w:val="0"/>
      <w:marBottom w:val="0"/>
      <w:divBdr>
        <w:top w:val="none" w:sz="0" w:space="0" w:color="auto"/>
        <w:left w:val="none" w:sz="0" w:space="0" w:color="auto"/>
        <w:bottom w:val="none" w:sz="0" w:space="0" w:color="auto"/>
        <w:right w:val="none" w:sz="0" w:space="0" w:color="auto"/>
      </w:divBdr>
    </w:div>
    <w:div w:id="1718774162">
      <w:bodyDiv w:val="1"/>
      <w:marLeft w:val="0"/>
      <w:marRight w:val="0"/>
      <w:marTop w:val="0"/>
      <w:marBottom w:val="0"/>
      <w:divBdr>
        <w:top w:val="none" w:sz="0" w:space="0" w:color="auto"/>
        <w:left w:val="none" w:sz="0" w:space="0" w:color="auto"/>
        <w:bottom w:val="none" w:sz="0" w:space="0" w:color="auto"/>
        <w:right w:val="none" w:sz="0" w:space="0" w:color="auto"/>
      </w:divBdr>
    </w:div>
    <w:div w:id="1745179536">
      <w:bodyDiv w:val="1"/>
      <w:marLeft w:val="0"/>
      <w:marRight w:val="0"/>
      <w:marTop w:val="0"/>
      <w:marBottom w:val="0"/>
      <w:divBdr>
        <w:top w:val="none" w:sz="0" w:space="0" w:color="auto"/>
        <w:left w:val="none" w:sz="0" w:space="0" w:color="auto"/>
        <w:bottom w:val="none" w:sz="0" w:space="0" w:color="auto"/>
        <w:right w:val="none" w:sz="0" w:space="0" w:color="auto"/>
      </w:divBdr>
    </w:div>
    <w:div w:id="1746412365">
      <w:bodyDiv w:val="1"/>
      <w:marLeft w:val="0"/>
      <w:marRight w:val="0"/>
      <w:marTop w:val="0"/>
      <w:marBottom w:val="0"/>
      <w:divBdr>
        <w:top w:val="none" w:sz="0" w:space="0" w:color="auto"/>
        <w:left w:val="none" w:sz="0" w:space="0" w:color="auto"/>
        <w:bottom w:val="none" w:sz="0" w:space="0" w:color="auto"/>
        <w:right w:val="none" w:sz="0" w:space="0" w:color="auto"/>
      </w:divBdr>
    </w:div>
    <w:div w:id="1793790720">
      <w:bodyDiv w:val="1"/>
      <w:marLeft w:val="0"/>
      <w:marRight w:val="0"/>
      <w:marTop w:val="0"/>
      <w:marBottom w:val="0"/>
      <w:divBdr>
        <w:top w:val="none" w:sz="0" w:space="0" w:color="auto"/>
        <w:left w:val="none" w:sz="0" w:space="0" w:color="auto"/>
        <w:bottom w:val="none" w:sz="0" w:space="0" w:color="auto"/>
        <w:right w:val="none" w:sz="0" w:space="0" w:color="auto"/>
      </w:divBdr>
    </w:div>
    <w:div w:id="1851335781">
      <w:bodyDiv w:val="1"/>
      <w:marLeft w:val="0"/>
      <w:marRight w:val="0"/>
      <w:marTop w:val="0"/>
      <w:marBottom w:val="0"/>
      <w:divBdr>
        <w:top w:val="none" w:sz="0" w:space="0" w:color="auto"/>
        <w:left w:val="none" w:sz="0" w:space="0" w:color="auto"/>
        <w:bottom w:val="none" w:sz="0" w:space="0" w:color="auto"/>
        <w:right w:val="none" w:sz="0" w:space="0" w:color="auto"/>
      </w:divBdr>
    </w:div>
    <w:div w:id="2023824546">
      <w:bodyDiv w:val="1"/>
      <w:marLeft w:val="0"/>
      <w:marRight w:val="0"/>
      <w:marTop w:val="0"/>
      <w:marBottom w:val="0"/>
      <w:divBdr>
        <w:top w:val="none" w:sz="0" w:space="0" w:color="auto"/>
        <w:left w:val="none" w:sz="0" w:space="0" w:color="auto"/>
        <w:bottom w:val="none" w:sz="0" w:space="0" w:color="auto"/>
        <w:right w:val="none" w:sz="0" w:space="0" w:color="auto"/>
      </w:divBdr>
    </w:div>
    <w:div w:id="2056541163">
      <w:bodyDiv w:val="1"/>
      <w:marLeft w:val="0"/>
      <w:marRight w:val="0"/>
      <w:marTop w:val="0"/>
      <w:marBottom w:val="0"/>
      <w:divBdr>
        <w:top w:val="none" w:sz="0" w:space="0" w:color="auto"/>
        <w:left w:val="none" w:sz="0" w:space="0" w:color="auto"/>
        <w:bottom w:val="none" w:sz="0" w:space="0" w:color="auto"/>
        <w:right w:val="none" w:sz="0" w:space="0" w:color="auto"/>
      </w:divBdr>
    </w:div>
    <w:div w:id="2077240187">
      <w:bodyDiv w:val="1"/>
      <w:marLeft w:val="0"/>
      <w:marRight w:val="0"/>
      <w:marTop w:val="0"/>
      <w:marBottom w:val="0"/>
      <w:divBdr>
        <w:top w:val="none" w:sz="0" w:space="0" w:color="auto"/>
        <w:left w:val="none" w:sz="0" w:space="0" w:color="auto"/>
        <w:bottom w:val="none" w:sz="0" w:space="0" w:color="auto"/>
        <w:right w:val="none" w:sz="0" w:space="0" w:color="auto"/>
      </w:divBdr>
    </w:div>
    <w:div w:id="2108771983">
      <w:bodyDiv w:val="1"/>
      <w:marLeft w:val="0"/>
      <w:marRight w:val="0"/>
      <w:marTop w:val="0"/>
      <w:marBottom w:val="0"/>
      <w:divBdr>
        <w:top w:val="none" w:sz="0" w:space="0" w:color="auto"/>
        <w:left w:val="none" w:sz="0" w:space="0" w:color="auto"/>
        <w:bottom w:val="none" w:sz="0" w:space="0" w:color="auto"/>
        <w:right w:val="none" w:sz="0" w:space="0" w:color="auto"/>
      </w:divBdr>
    </w:div>
    <w:div w:id="2126389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3" Type="http://schemas.openxmlformats.org/officeDocument/2006/relationships/styles" Target="styles.xml"/><Relationship Id="rId12" Type="http://schemas.openxmlformats.org/officeDocument/2006/relationships/image" Target="media/image5.svg"/><Relationship Id="rId17" Type="http://schemas.microsoft.com/office/2007/relationships/hdphoto" Target="media/hdphoto1.wdp"/><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hyperlink" Target="https://www.facebook.com/profile.php?id=6155416838916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_rels/header1.xml.rels><?xml version="1.0" encoding="UTF-8" standalone="yes"?>
<Relationships xmlns="http://schemas.openxmlformats.org/package/2006/relationships"><Relationship Id="rId3" Type="http://schemas.openxmlformats.org/officeDocument/2006/relationships/image" Target="media/image68.png"/><Relationship Id="rId2" Type="http://schemas.microsoft.com/office/2007/relationships/hdphoto" Target="media/hdphoto2.wdp"/><Relationship Id="rId1" Type="http://schemas.openxmlformats.org/officeDocument/2006/relationships/image" Target="media/image67.png"/><Relationship Id="rId4" Type="http://schemas.microsoft.com/office/2007/relationships/hdphoto" Target="media/hdphoto3.wdp"/></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6793B-68F4-415A-A9D4-1446E5BD28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5755</TotalTime>
  <Pages>51</Pages>
  <Words>24769</Words>
  <Characters>176114</Characters>
  <Application>Microsoft Office Word</Application>
  <DocSecurity>0</DocSecurity>
  <Lines>2552</Lines>
  <Paragraphs>699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200184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Михальов Володимир Якович</dc:creator>
  <cp:keywords/>
  <dc:description/>
  <cp:lastModifiedBy>Безугла Людмила Олександрівна</cp:lastModifiedBy>
  <cp:revision>281</cp:revision>
  <cp:lastPrinted>2026-01-26T09:53:00Z</cp:lastPrinted>
  <dcterms:created xsi:type="dcterms:W3CDTF">2024-01-12T19:21:00Z</dcterms:created>
  <dcterms:modified xsi:type="dcterms:W3CDTF">2026-02-13T14:07:00Z</dcterms:modified>
</cp:coreProperties>
</file>